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3D63F" w14:textId="77777777" w:rsidR="009D4309" w:rsidRPr="009D4309" w:rsidRDefault="009D4309" w:rsidP="009D4309">
      <w:pPr>
        <w:keepNext/>
        <w:keepLines/>
        <w:spacing w:before="40" w:after="0"/>
        <w:outlineLvl w:val="3"/>
        <w:rPr>
          <w:rFonts w:eastAsia="Times New Roman"/>
          <w:b/>
          <w:iCs/>
          <w:sz w:val="26"/>
        </w:rPr>
      </w:pPr>
      <w:r w:rsidRPr="009D4309">
        <w:rPr>
          <w:rFonts w:eastAsia="Times New Roman"/>
          <w:b/>
          <w:iCs/>
          <w:sz w:val="26"/>
        </w:rPr>
        <w:t>1. Political, not libidinal economy. Particular racial formations and political affiliations better explain anti-Blackness than collective unconscious.</w:t>
      </w:r>
    </w:p>
    <w:p w14:paraId="2B2EFB51" w14:textId="77777777" w:rsidR="009D4309" w:rsidRPr="009D4309" w:rsidRDefault="009D4309" w:rsidP="009D4309">
      <w:pPr>
        <w:rPr>
          <w:rFonts w:eastAsia="Calibri"/>
        </w:rPr>
      </w:pPr>
      <w:r w:rsidRPr="009D4309">
        <w:rPr>
          <w:rFonts w:eastAsia="Calibri"/>
        </w:rPr>
        <w:t xml:space="preserve">Ilan </w:t>
      </w:r>
      <w:r w:rsidRPr="009D4309">
        <w:rPr>
          <w:rFonts w:eastAsia="Calibri"/>
          <w:b/>
          <w:bCs/>
          <w:sz w:val="26"/>
        </w:rPr>
        <w:t>Kapoor &amp;</w:t>
      </w:r>
      <w:r w:rsidRPr="009D4309">
        <w:rPr>
          <w:rFonts w:eastAsia="Calibri"/>
        </w:rPr>
        <w:t xml:space="preserve"> Zahi </w:t>
      </w:r>
      <w:r w:rsidRPr="009D4309">
        <w:rPr>
          <w:rFonts w:eastAsia="Calibri"/>
          <w:b/>
          <w:bCs/>
          <w:sz w:val="26"/>
        </w:rPr>
        <w:t>Zalloua 21</w:t>
      </w:r>
      <w:r w:rsidRPr="009D4309">
        <w:rPr>
          <w:rFonts w:eastAsia="Calibri"/>
        </w:rPr>
        <w:t>, Kapoor is a professor of Critical Development Studies at the Faculty of Environmental and Urban Change at York University in Toronto; Zalloua is Cushing Eells Professor of Philosophy and Literature and a professor of French and Interdisciplinary Studies at Whitman College and editor of The Comparatist, “What a (Negative) Universal Politics Might Look Like Today,” Universal Politics, edited by Ilan Kapoor and Zahi Zalloua, Oxford University Press, 11/18/2021, p. 0 Silverchair, doi:10.1093/oso/9780197607619.003.0004</w:t>
      </w:r>
    </w:p>
    <w:p w14:paraId="446C1064" w14:textId="77777777" w:rsidR="009D4309" w:rsidRPr="009D4309" w:rsidRDefault="009D4309" w:rsidP="009D4309">
      <w:pPr>
        <w:rPr>
          <w:rFonts w:eastAsia="Calibri"/>
          <w:u w:val="single"/>
        </w:rPr>
      </w:pPr>
      <w:r w:rsidRPr="009D4309">
        <w:rPr>
          <w:rFonts w:eastAsia="Calibri"/>
          <w:u w:val="single"/>
        </w:rPr>
        <w:t xml:space="preserve">What compels the suspicion of Afropessimism is the underlying antiblackness informing any attachment to the “human.” To be invested in humanity </w:t>
      </w:r>
      <w:r w:rsidRPr="009D4309">
        <w:rPr>
          <w:rFonts w:eastAsia="Calibri"/>
          <w:iCs/>
          <w:u w:val="single"/>
          <w:bdr w:val="single" w:sz="8" w:space="0" w:color="auto"/>
        </w:rPr>
        <w:t>is to be anti-Black</w:t>
      </w:r>
      <w:r w:rsidRPr="009D4309">
        <w:rPr>
          <w:rFonts w:eastAsia="Calibri"/>
          <w:sz w:val="14"/>
        </w:rPr>
        <w:t xml:space="preserve">. Prior critical frameworks fail to attest to the historico-ontological specificity of antiblackness. With a Marxist focus on political economy, there is a visible remedy to the worker’s exploitation and alienation (better working conditions, the destruction of capitalism). But in the case of antiblackness no such relief is available. </w:t>
      </w:r>
      <w:r w:rsidRPr="009D4309">
        <w:rPr>
          <w:rFonts w:eastAsia="Calibri"/>
          <w:u w:val="single"/>
        </w:rPr>
        <w:t>Living under constant suspicion, “perpetual onticide”</w:t>
      </w:r>
      <w:r w:rsidRPr="009D4309">
        <w:rPr>
          <w:rFonts w:eastAsia="Calibri"/>
          <w:sz w:val="14"/>
        </w:rPr>
        <w:t xml:space="preserve"> (Warren 2018, 129), </w:t>
      </w:r>
      <w:r w:rsidRPr="009D4309">
        <w:rPr>
          <w:rFonts w:eastAsia="Calibri"/>
          <w:u w:val="single"/>
        </w:rPr>
        <w:t>subjected to “gratuitous violence”</w:t>
      </w:r>
      <w:r w:rsidRPr="009D4309">
        <w:rPr>
          <w:rFonts w:eastAsia="Calibri"/>
          <w:sz w:val="14"/>
        </w:rPr>
        <w:t xml:space="preserve"> (Wilderson 2010, 11), </w:t>
      </w:r>
      <w:r w:rsidRPr="009D4309">
        <w:rPr>
          <w:rFonts w:eastAsia="Calibri"/>
          <w:u w:val="single"/>
        </w:rPr>
        <w:t xml:space="preserve">Black people find themselves in a state of permanent alienation. </w:t>
      </w:r>
      <w:r w:rsidRPr="009D4309">
        <w:rPr>
          <w:rFonts w:eastAsia="Calibri"/>
          <w:highlight w:val="cyan"/>
          <w:u w:val="single"/>
        </w:rPr>
        <w:t>Afropessimists</w:t>
      </w:r>
      <w:r w:rsidRPr="009D4309">
        <w:rPr>
          <w:rFonts w:eastAsia="Calibri"/>
          <w:u w:val="single"/>
        </w:rPr>
        <w:t xml:space="preserve"> are keen to </w:t>
      </w:r>
      <w:r w:rsidRPr="009D4309">
        <w:rPr>
          <w:rFonts w:eastAsia="Calibri"/>
          <w:highlight w:val="cyan"/>
          <w:u w:val="single"/>
        </w:rPr>
        <w:t>displace</w:t>
      </w:r>
      <w:r w:rsidRPr="009D4309">
        <w:rPr>
          <w:rFonts w:eastAsia="Calibri"/>
          <w:sz w:val="14"/>
        </w:rPr>
        <w:t xml:space="preserve"> (Sexton 2019, 103) </w:t>
      </w:r>
      <w:r w:rsidRPr="009D4309">
        <w:rPr>
          <w:rFonts w:eastAsia="Calibri"/>
          <w:iCs/>
          <w:highlight w:val="cyan"/>
          <w:u w:val="single"/>
          <w:bdr w:val="single" w:sz="8" w:space="0" w:color="auto"/>
        </w:rPr>
        <w:t>political</w:t>
      </w:r>
      <w:r w:rsidRPr="009D4309">
        <w:rPr>
          <w:rFonts w:eastAsia="Calibri"/>
          <w:sz w:val="14"/>
        </w:rPr>
        <w:t xml:space="preserve"> </w:t>
      </w:r>
      <w:r w:rsidRPr="009D4309">
        <w:rPr>
          <w:rFonts w:eastAsia="Calibri"/>
          <w:u w:val="single"/>
        </w:rPr>
        <w:t xml:space="preserve">economy </w:t>
      </w:r>
      <w:r w:rsidRPr="009D4309">
        <w:rPr>
          <w:rFonts w:eastAsia="Calibri"/>
          <w:highlight w:val="cyan"/>
          <w:u w:val="single"/>
        </w:rPr>
        <w:t>with</w:t>
      </w:r>
      <w:r w:rsidRPr="009D4309">
        <w:rPr>
          <w:rFonts w:eastAsia="Calibri"/>
          <w:sz w:val="14"/>
          <w:highlight w:val="cyan"/>
        </w:rPr>
        <w:t xml:space="preserve"> </w:t>
      </w:r>
      <w:r w:rsidRPr="009D4309">
        <w:rPr>
          <w:rFonts w:eastAsia="Calibri"/>
          <w:iCs/>
          <w:highlight w:val="cyan"/>
          <w:u w:val="single"/>
          <w:bdr w:val="single" w:sz="8" w:space="0" w:color="auto"/>
        </w:rPr>
        <w:t>libidinal</w:t>
      </w:r>
      <w:r w:rsidRPr="009D4309">
        <w:rPr>
          <w:rFonts w:eastAsia="Calibri"/>
          <w:sz w:val="14"/>
          <w:highlight w:val="cyan"/>
        </w:rPr>
        <w:t xml:space="preserve"> </w:t>
      </w:r>
      <w:r w:rsidRPr="009D4309">
        <w:rPr>
          <w:rFonts w:eastAsia="Calibri"/>
          <w:highlight w:val="cyan"/>
          <w:u w:val="single"/>
        </w:rPr>
        <w:t>economy,</w:t>
      </w:r>
      <w:r w:rsidRPr="009D4309">
        <w:rPr>
          <w:rFonts w:eastAsia="Calibri"/>
          <w:u w:val="single"/>
        </w:rPr>
        <w:t xml:space="preserve"> </w:t>
      </w:r>
      <w:r w:rsidRPr="009D4309">
        <w:rPr>
          <w:rFonts w:eastAsia="Calibri"/>
          <w:highlight w:val="cyan"/>
          <w:u w:val="single"/>
        </w:rPr>
        <w:t>underscoring</w:t>
      </w:r>
      <w:r w:rsidRPr="009D4309">
        <w:rPr>
          <w:rFonts w:eastAsia="Calibri"/>
          <w:u w:val="single"/>
        </w:rPr>
        <w:t xml:space="preserve"> the extent to which </w:t>
      </w:r>
      <w:r w:rsidRPr="009D4309">
        <w:rPr>
          <w:rFonts w:eastAsia="Calibri"/>
          <w:highlight w:val="cyan"/>
          <w:u w:val="single"/>
        </w:rPr>
        <w:t>antiblackness</w:t>
      </w:r>
      <w:r w:rsidRPr="009D4309">
        <w:rPr>
          <w:rFonts w:eastAsia="Calibri"/>
          <w:u w:val="single"/>
        </w:rPr>
        <w:t xml:space="preserve"> “naturally” </w:t>
      </w:r>
      <w:r w:rsidRPr="009D4309">
        <w:rPr>
          <w:rFonts w:eastAsia="Calibri"/>
          <w:highlight w:val="cyan"/>
          <w:u w:val="single"/>
        </w:rPr>
        <w:t>springs from</w:t>
      </w:r>
      <w:r w:rsidRPr="009D4309">
        <w:rPr>
          <w:rFonts w:eastAsia="Calibri"/>
          <w:u w:val="single"/>
        </w:rPr>
        <w:t xml:space="preserve"> society’s </w:t>
      </w:r>
      <w:r w:rsidRPr="009D4309">
        <w:rPr>
          <w:rFonts w:eastAsia="Calibri"/>
          <w:highlight w:val="cyan"/>
          <w:u w:val="single"/>
        </w:rPr>
        <w:t>collective unconscious</w:t>
      </w:r>
      <w:r w:rsidRPr="009D4309">
        <w:rPr>
          <w:rFonts w:eastAsia="Calibri"/>
          <w:u w:val="single"/>
        </w:rPr>
        <w:t>. Explaining further the mechanisms and logic of antiblackness, Afropessimists define the notion of libidinal economy as</w:t>
      </w:r>
    </w:p>
    <w:p w14:paraId="00BDAE7D" w14:textId="77777777" w:rsidR="009D4309" w:rsidRPr="009D4309" w:rsidRDefault="009D4309" w:rsidP="009D4309">
      <w:pPr>
        <w:rPr>
          <w:rFonts w:eastAsia="Calibri"/>
          <w:sz w:val="14"/>
        </w:rPr>
      </w:pPr>
      <w:r w:rsidRPr="009D4309">
        <w:rPr>
          <w:rFonts w:eastAsia="Calibri"/>
          <w:u w:val="single"/>
        </w:rPr>
        <w:t xml:space="preserve">the </w:t>
      </w:r>
      <w:r w:rsidRPr="009D4309">
        <w:rPr>
          <w:rFonts w:eastAsia="Calibri"/>
          <w:highlight w:val="cyan"/>
          <w:u w:val="single"/>
        </w:rPr>
        <w:t>economy</w:t>
      </w:r>
      <w:r w:rsidRPr="009D4309">
        <w:rPr>
          <w:rFonts w:eastAsia="Calibri"/>
          <w:u w:val="single"/>
        </w:rPr>
        <w:t xml:space="preserve">, or distribution and arrangement, </w:t>
      </w:r>
      <w:r w:rsidRPr="009D4309">
        <w:rPr>
          <w:rFonts w:eastAsia="Calibri"/>
          <w:highlight w:val="cyan"/>
          <w:u w:val="single"/>
        </w:rPr>
        <w:t>of desire and identification</w:t>
      </w:r>
      <w:r w:rsidRPr="009D4309">
        <w:rPr>
          <w:rFonts w:eastAsia="Calibri"/>
          <w:u w:val="single"/>
        </w:rPr>
        <w:t xml:space="preserve">, of energies, </w:t>
      </w:r>
      <w:r w:rsidRPr="009D4309">
        <w:rPr>
          <w:rFonts w:eastAsia="Calibri"/>
          <w:highlight w:val="cyan"/>
          <w:u w:val="single"/>
        </w:rPr>
        <w:t>concerns</w:t>
      </w:r>
      <w:r w:rsidRPr="009D4309">
        <w:rPr>
          <w:rFonts w:eastAsia="Calibri"/>
          <w:u w:val="single"/>
        </w:rPr>
        <w:t xml:space="preserve">, </w:t>
      </w:r>
      <w:r w:rsidRPr="009D4309">
        <w:rPr>
          <w:rFonts w:eastAsia="Calibri"/>
          <w:highlight w:val="cyan"/>
          <w:u w:val="single"/>
        </w:rPr>
        <w:t>points of attention</w:t>
      </w:r>
      <w:r w:rsidRPr="009D4309">
        <w:rPr>
          <w:rFonts w:eastAsia="Calibri"/>
          <w:u w:val="single"/>
        </w:rPr>
        <w:t>, anxieties, pleasures, appetites, revulsions, and phobias—the whole structure of psychic and emotional life—that are unconscious and invisible but that have a visible effect on the world, including the money economy</w:t>
      </w:r>
      <w:r w:rsidRPr="009D4309">
        <w:rPr>
          <w:rFonts w:eastAsia="Calibri"/>
          <w:sz w:val="14"/>
        </w:rPr>
        <w:t>. (Wilderson et al. 2017, 7 n. 1)</w:t>
      </w:r>
    </w:p>
    <w:p w14:paraId="07DBA2F1" w14:textId="77777777" w:rsidR="009D4309" w:rsidRPr="009D4309" w:rsidRDefault="009D4309" w:rsidP="009D4309">
      <w:pPr>
        <w:rPr>
          <w:rFonts w:eastAsia="Calibri"/>
          <w:u w:val="single"/>
        </w:rPr>
      </w:pPr>
      <w:r w:rsidRPr="009D4309">
        <w:rPr>
          <w:rFonts w:eastAsia="Calibri"/>
          <w:u w:val="single"/>
        </w:rPr>
        <w:t>Simply put, the libidinal economy regulates the production and circulation of antiblackness.</w:t>
      </w:r>
    </w:p>
    <w:p w14:paraId="1006AD81" w14:textId="77777777" w:rsidR="009D4309" w:rsidRPr="009D4309" w:rsidRDefault="009D4309" w:rsidP="009D4309">
      <w:pPr>
        <w:rPr>
          <w:rFonts w:eastAsia="Calibri"/>
          <w:sz w:val="14"/>
        </w:rPr>
      </w:pPr>
      <w:r w:rsidRPr="009D4309">
        <w:rPr>
          <w:rFonts w:eastAsia="Calibri"/>
          <w:u w:val="single"/>
        </w:rPr>
        <w:t>The problem of</w:t>
      </w:r>
      <w:r w:rsidRPr="009D4309">
        <w:rPr>
          <w:rFonts w:eastAsia="Calibri"/>
          <w:sz w:val="14"/>
        </w:rPr>
        <w:t xml:space="preserve"> </w:t>
      </w:r>
      <w:r w:rsidRPr="009D4309">
        <w:rPr>
          <w:rFonts w:eastAsia="Calibri"/>
          <w:iCs/>
          <w:u w:val="single"/>
          <w:bdr w:val="single" w:sz="8" w:space="0" w:color="auto"/>
        </w:rPr>
        <w:t>blackness</w:t>
      </w:r>
      <w:r w:rsidRPr="009D4309">
        <w:rPr>
          <w:rFonts w:eastAsia="Calibri"/>
          <w:sz w:val="14"/>
        </w:rPr>
        <w:t xml:space="preserve"> </w:t>
      </w:r>
      <w:r w:rsidRPr="009D4309">
        <w:rPr>
          <w:rFonts w:eastAsia="Calibri"/>
          <w:u w:val="single"/>
        </w:rPr>
        <w:t>lies, then, in the</w:t>
      </w:r>
      <w:r w:rsidRPr="009D4309">
        <w:rPr>
          <w:rFonts w:eastAsia="Calibri"/>
          <w:sz w:val="14"/>
        </w:rPr>
        <w:t xml:space="preserve"> </w:t>
      </w:r>
      <w:r w:rsidRPr="009D4309">
        <w:rPr>
          <w:rFonts w:eastAsia="Calibri"/>
          <w:iCs/>
          <w:u w:val="single"/>
          <w:bdr w:val="single" w:sz="8" w:space="0" w:color="auto"/>
        </w:rPr>
        <w:t>collective unconscious</w:t>
      </w:r>
      <w:r w:rsidRPr="009D4309">
        <w:rPr>
          <w:rFonts w:eastAsia="Calibri"/>
          <w:sz w:val="14"/>
        </w:rPr>
        <w:t xml:space="preserve"> </w:t>
      </w:r>
      <w:r w:rsidRPr="009D4309">
        <w:rPr>
          <w:rFonts w:eastAsia="Calibri"/>
          <w:u w:val="single"/>
        </w:rPr>
        <w:t>of</w:t>
      </w:r>
      <w:r w:rsidRPr="009D4309">
        <w:rPr>
          <w:rFonts w:eastAsia="Calibri"/>
          <w:sz w:val="14"/>
        </w:rPr>
        <w:t xml:space="preserve"> </w:t>
      </w:r>
      <w:r w:rsidRPr="009D4309">
        <w:rPr>
          <w:rFonts w:eastAsia="Calibri"/>
          <w:iCs/>
          <w:u w:val="single"/>
          <w:bdr w:val="single" w:sz="8" w:space="0" w:color="auto"/>
        </w:rPr>
        <w:t>Palestinians</w:t>
      </w:r>
      <w:r w:rsidRPr="009D4309">
        <w:rPr>
          <w:rFonts w:eastAsia="Calibri"/>
          <w:sz w:val="14"/>
        </w:rPr>
        <w:t xml:space="preserve"> (</w:t>
      </w:r>
      <w:r w:rsidRPr="009D4309">
        <w:rPr>
          <w:rFonts w:eastAsia="Calibri"/>
          <w:u w:val="single"/>
        </w:rPr>
        <w:t>and</w:t>
      </w:r>
      <w:r w:rsidRPr="009D4309">
        <w:rPr>
          <w:rFonts w:eastAsia="Calibri"/>
          <w:sz w:val="14"/>
        </w:rPr>
        <w:t xml:space="preserve"> </w:t>
      </w:r>
      <w:r w:rsidRPr="009D4309">
        <w:rPr>
          <w:rFonts w:eastAsia="Calibri"/>
          <w:iCs/>
          <w:u w:val="single"/>
          <w:bdr w:val="single" w:sz="8" w:space="0" w:color="auto"/>
        </w:rPr>
        <w:t>other non-Black people</w:t>
      </w:r>
      <w:r w:rsidRPr="009D4309">
        <w:rPr>
          <w:rFonts w:eastAsia="Calibri"/>
          <w:sz w:val="14"/>
        </w:rPr>
        <w:t xml:space="preserve">). What makes Blacks a threat greater than the Zionist regime is that blackness terrifies Palestinians at the core ontological level.12 Ferguson—as a project of Black resistance—is antithetical to the Palestinian cause. Ferguson challenges Palestinian reliance on the human, the Black struggle against civil society being irreconcilable with the Palestinian struggle for (human) recognition, since the latter is predicated on antiblackness. </w:t>
      </w:r>
      <w:r w:rsidRPr="009D4309">
        <w:rPr>
          <w:rFonts w:eastAsia="Calibri"/>
          <w:u w:val="single"/>
        </w:rPr>
        <w:t>Wilderson offers an anecdote about his disillusionment with Black-Palestinian solidarity</w:t>
      </w:r>
      <w:r w:rsidRPr="009D4309">
        <w:rPr>
          <w:rFonts w:eastAsia="Calibri"/>
          <w:sz w:val="14"/>
        </w:rPr>
        <w:t xml:space="preserve">: “Eradication of the generative mechanisms of Black suffering is not in the interest of </w:t>
      </w:r>
      <w:r w:rsidRPr="009D4309">
        <w:rPr>
          <w:rFonts w:eastAsia="Calibri"/>
          <w:u w:val="single"/>
        </w:rPr>
        <w:t>Palestinians</w:t>
      </w:r>
      <w:r w:rsidRPr="009D4309">
        <w:rPr>
          <w:rFonts w:eastAsia="Calibri"/>
          <w:sz w:val="14"/>
        </w:rPr>
        <w:t xml:space="preserve"> and Israelis, as my shocking encounter with my friend Sameer, on a placid hillside, suggests; because his anti-Black phobia mobilizes the fantasy of belonging that the Israeli state might otherwise strip him of. For him to secure his status as a relational being (if only in his unconscious), his </w:t>
      </w:r>
      <w:r w:rsidRPr="009D4309">
        <w:rPr>
          <w:rFonts w:eastAsia="Calibri"/>
          <w:u w:val="single"/>
        </w:rPr>
        <w:t>unconscious</w:t>
      </w:r>
      <w:r w:rsidRPr="009D4309">
        <w:rPr>
          <w:rFonts w:eastAsia="Calibri"/>
          <w:sz w:val="14"/>
        </w:rPr>
        <w:t xml:space="preserve"> must labor to </w:t>
      </w:r>
      <w:r w:rsidRPr="009D4309">
        <w:rPr>
          <w:rFonts w:eastAsia="Calibri"/>
          <w:u w:val="single"/>
        </w:rPr>
        <w:t>maintain the</w:t>
      </w:r>
      <w:r w:rsidRPr="009D4309">
        <w:rPr>
          <w:rFonts w:eastAsia="Calibri"/>
          <w:sz w:val="14"/>
        </w:rPr>
        <w:t xml:space="preserve"> </w:t>
      </w:r>
      <w:r w:rsidRPr="009D4309">
        <w:rPr>
          <w:rFonts w:eastAsia="Calibri"/>
          <w:iCs/>
          <w:u w:val="single"/>
          <w:bdr w:val="single" w:sz="8" w:space="0" w:color="auto"/>
        </w:rPr>
        <w:t>Black</w:t>
      </w:r>
      <w:r w:rsidRPr="009D4309">
        <w:rPr>
          <w:rFonts w:eastAsia="Calibri"/>
          <w:sz w:val="14"/>
        </w:rPr>
        <w:t xml:space="preserve"> </w:t>
      </w:r>
      <w:r w:rsidRPr="009D4309">
        <w:rPr>
          <w:rFonts w:eastAsia="Calibri"/>
          <w:u w:val="single"/>
        </w:rPr>
        <w:t>as a</w:t>
      </w:r>
      <w:r w:rsidRPr="009D4309">
        <w:rPr>
          <w:rFonts w:eastAsia="Calibri"/>
          <w:sz w:val="14"/>
        </w:rPr>
        <w:t xml:space="preserve"> </w:t>
      </w:r>
      <w:r w:rsidRPr="009D4309">
        <w:rPr>
          <w:rFonts w:eastAsia="Calibri"/>
          <w:iCs/>
          <w:u w:val="single"/>
          <w:bdr w:val="single" w:sz="8" w:space="0" w:color="auto"/>
        </w:rPr>
        <w:t>genealogical isolate</w:t>
      </w:r>
      <w:r w:rsidRPr="009D4309">
        <w:rPr>
          <w:rFonts w:eastAsia="Calibri"/>
          <w:u w:val="single"/>
        </w:rPr>
        <w:t>. ‘The</w:t>
      </w:r>
      <w:r w:rsidRPr="009D4309">
        <w:rPr>
          <w:rFonts w:eastAsia="Calibri"/>
          <w:sz w:val="14"/>
        </w:rPr>
        <w:t xml:space="preserve"> shame and </w:t>
      </w:r>
      <w:r w:rsidRPr="009D4309">
        <w:rPr>
          <w:rFonts w:eastAsia="Calibri"/>
          <w:u w:val="single"/>
        </w:rPr>
        <w:t>humiliation runs</w:t>
      </w:r>
      <w:r w:rsidRPr="009D4309">
        <w:rPr>
          <w:rFonts w:eastAsia="Calibri"/>
          <w:sz w:val="14"/>
        </w:rPr>
        <w:t xml:space="preserve"> even </w:t>
      </w:r>
      <w:r w:rsidRPr="009D4309">
        <w:rPr>
          <w:rFonts w:eastAsia="Calibri"/>
          <w:iCs/>
          <w:u w:val="single"/>
          <w:bdr w:val="single" w:sz="8" w:space="0" w:color="auto"/>
        </w:rPr>
        <w:t>deeper</w:t>
      </w:r>
      <w:r w:rsidRPr="009D4309">
        <w:rPr>
          <w:rFonts w:eastAsia="Calibri"/>
          <w:sz w:val="14"/>
        </w:rPr>
        <w:t xml:space="preserve"> </w:t>
      </w:r>
      <w:r w:rsidRPr="009D4309">
        <w:rPr>
          <w:rFonts w:eastAsia="Calibri"/>
          <w:u w:val="single"/>
        </w:rPr>
        <w:t>if the</w:t>
      </w:r>
      <w:r w:rsidRPr="009D4309">
        <w:rPr>
          <w:rFonts w:eastAsia="Calibri"/>
          <w:sz w:val="14"/>
        </w:rPr>
        <w:t xml:space="preserve"> Israeli </w:t>
      </w:r>
      <w:r w:rsidRPr="009D4309">
        <w:rPr>
          <w:rFonts w:eastAsia="Calibri"/>
          <w:u w:val="single"/>
        </w:rPr>
        <w:t>soldier was</w:t>
      </w:r>
      <w:r w:rsidRPr="009D4309">
        <w:rPr>
          <w:rFonts w:eastAsia="Calibri"/>
          <w:sz w:val="14"/>
        </w:rPr>
        <w:t xml:space="preserve"> an </w:t>
      </w:r>
      <w:r w:rsidRPr="009D4309">
        <w:rPr>
          <w:rFonts w:eastAsia="Calibri"/>
          <w:iCs/>
          <w:u w:val="single"/>
          <w:bdr w:val="single" w:sz="8" w:space="0" w:color="auto"/>
        </w:rPr>
        <w:t>Ethiopian</w:t>
      </w:r>
      <w:r w:rsidRPr="009D4309">
        <w:rPr>
          <w:rFonts w:eastAsia="Calibri"/>
          <w:sz w:val="14"/>
        </w:rPr>
        <w:t xml:space="preserve"> Jew’ ” (2020, 251–52). </w:t>
      </w:r>
      <w:r w:rsidRPr="009D4309">
        <w:rPr>
          <w:rFonts w:eastAsia="Calibri"/>
          <w:u w:val="single"/>
        </w:rPr>
        <w:t>One can</w:t>
      </w:r>
      <w:r w:rsidRPr="009D4309">
        <w:rPr>
          <w:rFonts w:eastAsia="Calibri"/>
          <w:sz w:val="14"/>
        </w:rPr>
        <w:t xml:space="preserve"> </w:t>
      </w:r>
      <w:r w:rsidRPr="009D4309">
        <w:rPr>
          <w:rFonts w:eastAsia="Calibri"/>
          <w:iCs/>
          <w:u w:val="single"/>
          <w:bdr w:val="single" w:sz="8" w:space="0" w:color="auto"/>
        </w:rPr>
        <w:t>definitely see how Sameer’s words troubled him</w:t>
      </w:r>
      <w:r w:rsidRPr="009D4309">
        <w:rPr>
          <w:rFonts w:eastAsia="Calibri"/>
          <w:u w:val="single"/>
        </w:rPr>
        <w:t>. For Wilderson, his Palestinian friend’s observation</w:t>
      </w:r>
      <w:r w:rsidRPr="009D4309">
        <w:rPr>
          <w:rFonts w:eastAsia="Calibri"/>
          <w:sz w:val="14"/>
        </w:rPr>
        <w:t xml:space="preserve"> </w:t>
      </w:r>
      <w:r w:rsidRPr="009D4309">
        <w:rPr>
          <w:rFonts w:eastAsia="Calibri"/>
          <w:iCs/>
          <w:u w:val="single"/>
          <w:bdr w:val="single" w:sz="8" w:space="0" w:color="auto"/>
        </w:rPr>
        <w:t>attests to Palestinian antiblackness</w:t>
      </w:r>
      <w:r w:rsidRPr="009D4309">
        <w:rPr>
          <w:rFonts w:eastAsia="Calibri"/>
          <w:u w:val="single"/>
        </w:rPr>
        <w:t xml:space="preserve">. </w:t>
      </w:r>
      <w:r w:rsidRPr="009D4309">
        <w:rPr>
          <w:rFonts w:eastAsia="Calibri"/>
          <w:highlight w:val="cyan"/>
          <w:u w:val="single"/>
        </w:rPr>
        <w:t>Wilderson registers</w:t>
      </w:r>
      <w:r w:rsidRPr="009D4309">
        <w:rPr>
          <w:rFonts w:eastAsia="Calibri"/>
          <w:u w:val="single"/>
        </w:rPr>
        <w:t xml:space="preserve"> a</w:t>
      </w:r>
      <w:r w:rsidRPr="009D4309">
        <w:rPr>
          <w:rFonts w:eastAsia="Calibri"/>
          <w:sz w:val="14"/>
        </w:rPr>
        <w:t xml:space="preserve"> </w:t>
      </w:r>
      <w:r w:rsidRPr="009D4309">
        <w:rPr>
          <w:rFonts w:eastAsia="Calibri"/>
          <w:iCs/>
          <w:highlight w:val="cyan"/>
          <w:u w:val="single"/>
          <w:bdr w:val="single" w:sz="8" w:space="0" w:color="auto"/>
        </w:rPr>
        <w:t>legitimate objection</w:t>
      </w:r>
      <w:r w:rsidRPr="009D4309">
        <w:rPr>
          <w:rFonts w:eastAsia="Calibri"/>
          <w:sz w:val="14"/>
        </w:rPr>
        <w:t xml:space="preserve">: who gets to decide who belongs to Palestine? And </w:t>
      </w:r>
      <w:r w:rsidRPr="009D4309">
        <w:rPr>
          <w:rFonts w:eastAsia="Calibri"/>
          <w:highlight w:val="cyan"/>
          <w:u w:val="single"/>
        </w:rPr>
        <w:t>yet</w:t>
      </w:r>
      <w:r w:rsidRPr="009D4309">
        <w:rPr>
          <w:rFonts w:eastAsia="Calibri"/>
          <w:u w:val="single"/>
        </w:rPr>
        <w:t xml:space="preserve"> there is something</w:t>
      </w:r>
      <w:r w:rsidRPr="009D4309">
        <w:rPr>
          <w:rFonts w:eastAsia="Calibri"/>
          <w:sz w:val="14"/>
        </w:rPr>
        <w:t xml:space="preserve"> </w:t>
      </w:r>
      <w:r w:rsidRPr="009D4309">
        <w:rPr>
          <w:rFonts w:eastAsia="Calibri"/>
          <w:iCs/>
          <w:u w:val="single"/>
          <w:bdr w:val="single" w:sz="8" w:space="0" w:color="auto"/>
        </w:rPr>
        <w:t>unsatisfactory</w:t>
      </w:r>
      <w:r w:rsidRPr="009D4309">
        <w:rPr>
          <w:rFonts w:eastAsia="Calibri"/>
          <w:sz w:val="14"/>
        </w:rPr>
        <w:t xml:space="preserve"> </w:t>
      </w:r>
      <w:r w:rsidRPr="009D4309">
        <w:rPr>
          <w:rFonts w:eastAsia="Calibri"/>
          <w:u w:val="single"/>
        </w:rPr>
        <w:t>about his</w:t>
      </w:r>
      <w:r w:rsidRPr="009D4309">
        <w:rPr>
          <w:rFonts w:eastAsia="Calibri"/>
          <w:sz w:val="14"/>
        </w:rPr>
        <w:t xml:space="preserve"> </w:t>
      </w:r>
      <w:r w:rsidRPr="009D4309">
        <w:rPr>
          <w:rFonts w:eastAsia="Calibri"/>
          <w:iCs/>
          <w:u w:val="single"/>
          <w:bdr w:val="single" w:sz="8" w:space="0" w:color="auto"/>
        </w:rPr>
        <w:t>gloss of his friend’s statement</w:t>
      </w:r>
      <w:r w:rsidRPr="009D4309">
        <w:rPr>
          <w:rFonts w:eastAsia="Calibri"/>
          <w:u w:val="single"/>
        </w:rPr>
        <w:t xml:space="preserve">. Wilderson </w:t>
      </w:r>
      <w:r w:rsidRPr="009D4309">
        <w:rPr>
          <w:rFonts w:eastAsia="Calibri"/>
          <w:highlight w:val="cyan"/>
          <w:u w:val="single"/>
        </w:rPr>
        <w:t>offers a</w:t>
      </w:r>
      <w:r w:rsidRPr="009D4309">
        <w:rPr>
          <w:rFonts w:eastAsia="Calibri"/>
          <w:sz w:val="14"/>
          <w:highlight w:val="cyan"/>
        </w:rPr>
        <w:t xml:space="preserve"> </w:t>
      </w:r>
      <w:r w:rsidRPr="009D4309">
        <w:rPr>
          <w:rFonts w:eastAsia="Calibri"/>
          <w:iCs/>
          <w:highlight w:val="cyan"/>
          <w:u w:val="single"/>
          <w:bdr w:val="single" w:sz="8" w:space="0" w:color="auto"/>
        </w:rPr>
        <w:t>simple</w:t>
      </w:r>
      <w:r w:rsidRPr="009D4309">
        <w:rPr>
          <w:rFonts w:eastAsia="Calibri"/>
          <w:sz w:val="14"/>
        </w:rPr>
        <w:t xml:space="preserve"> causal </w:t>
      </w:r>
      <w:r w:rsidRPr="009D4309">
        <w:rPr>
          <w:rFonts w:eastAsia="Calibri"/>
          <w:iCs/>
          <w:highlight w:val="cyan"/>
          <w:u w:val="single"/>
          <w:bdr w:val="single" w:sz="8" w:space="0" w:color="auto"/>
        </w:rPr>
        <w:t>explanation</w:t>
      </w:r>
      <w:r w:rsidRPr="009D4309">
        <w:rPr>
          <w:rFonts w:eastAsia="Calibri"/>
          <w:u w:val="single"/>
        </w:rPr>
        <w:t>: the</w:t>
      </w:r>
      <w:r w:rsidRPr="009D4309">
        <w:rPr>
          <w:rFonts w:eastAsia="Calibri"/>
          <w:sz w:val="14"/>
        </w:rPr>
        <w:t xml:space="preserve"> </w:t>
      </w:r>
      <w:r w:rsidRPr="009D4309">
        <w:rPr>
          <w:rFonts w:eastAsia="Calibri"/>
          <w:iCs/>
          <w:highlight w:val="cyan"/>
          <w:u w:val="single"/>
          <w:bdr w:val="single" w:sz="8" w:space="0" w:color="auto"/>
        </w:rPr>
        <w:t>libidinal economy of Palestinians</w:t>
      </w:r>
      <w:r w:rsidRPr="009D4309">
        <w:rPr>
          <w:rFonts w:eastAsia="Calibri"/>
          <w:sz w:val="14"/>
        </w:rPr>
        <w:t xml:space="preserve">, their collective unconscious, </w:t>
      </w:r>
      <w:r w:rsidRPr="009D4309">
        <w:rPr>
          <w:rFonts w:eastAsia="Calibri"/>
          <w:u w:val="single"/>
        </w:rPr>
        <w:t>is</w:t>
      </w:r>
      <w:r w:rsidRPr="009D4309">
        <w:rPr>
          <w:rFonts w:eastAsia="Calibri"/>
          <w:sz w:val="14"/>
        </w:rPr>
        <w:t xml:space="preserve"> shot through with </w:t>
      </w:r>
      <w:r w:rsidRPr="009D4309">
        <w:rPr>
          <w:rFonts w:eastAsia="Calibri"/>
          <w:iCs/>
          <w:highlight w:val="cyan"/>
          <w:u w:val="single"/>
          <w:bdr w:val="single" w:sz="8" w:space="0" w:color="auto"/>
        </w:rPr>
        <w:t>antiblack</w:t>
      </w:r>
      <w:r w:rsidRPr="009D4309">
        <w:rPr>
          <w:rFonts w:eastAsia="Calibri"/>
          <w:sz w:val="14"/>
        </w:rPr>
        <w:t xml:space="preserve">ness. </w:t>
      </w:r>
      <w:r w:rsidRPr="009D4309">
        <w:rPr>
          <w:rFonts w:eastAsia="Calibri"/>
          <w:u w:val="single"/>
        </w:rPr>
        <w:t>His comment about the Ethiopian Jew is</w:t>
      </w:r>
      <w:r w:rsidRPr="009D4309">
        <w:rPr>
          <w:rFonts w:eastAsia="Calibri"/>
          <w:sz w:val="14"/>
        </w:rPr>
        <w:t xml:space="preserve"> </w:t>
      </w:r>
      <w:r w:rsidRPr="009D4309">
        <w:rPr>
          <w:rFonts w:eastAsia="Calibri"/>
          <w:iCs/>
          <w:u w:val="single"/>
          <w:bdr w:val="single" w:sz="8" w:space="0" w:color="auto"/>
        </w:rPr>
        <w:t>proof</w:t>
      </w:r>
      <w:r w:rsidRPr="009D4309">
        <w:rPr>
          <w:rFonts w:eastAsia="Calibri"/>
          <w:sz w:val="14"/>
        </w:rPr>
        <w:t xml:space="preserve"> of that antiblackness. </w:t>
      </w:r>
      <w:r w:rsidRPr="009D4309">
        <w:rPr>
          <w:rFonts w:eastAsia="Calibri"/>
          <w:u w:val="single"/>
        </w:rPr>
        <w:t>It is</w:t>
      </w:r>
      <w:r w:rsidRPr="009D4309">
        <w:rPr>
          <w:rFonts w:eastAsia="Calibri"/>
          <w:sz w:val="14"/>
        </w:rPr>
        <w:t xml:space="preserve"> </w:t>
      </w:r>
      <w:r w:rsidRPr="009D4309">
        <w:rPr>
          <w:rFonts w:eastAsia="Calibri"/>
          <w:iCs/>
          <w:u w:val="single"/>
          <w:bdr w:val="single" w:sz="8" w:space="0" w:color="auto"/>
        </w:rPr>
        <w:t>as simple as that</w:t>
      </w:r>
      <w:r w:rsidRPr="009D4309">
        <w:rPr>
          <w:rFonts w:eastAsia="Calibri"/>
          <w:u w:val="single"/>
        </w:rPr>
        <w:t xml:space="preserve">. </w:t>
      </w:r>
      <w:r w:rsidRPr="009D4309">
        <w:rPr>
          <w:rFonts w:eastAsia="Calibri"/>
          <w:highlight w:val="cyan"/>
          <w:u w:val="single"/>
        </w:rPr>
        <w:t>Wilderson</w:t>
      </w:r>
      <w:r w:rsidRPr="009D4309">
        <w:rPr>
          <w:rFonts w:eastAsia="Calibri"/>
          <w:sz w:val="14"/>
          <w:highlight w:val="cyan"/>
        </w:rPr>
        <w:t xml:space="preserve"> </w:t>
      </w:r>
      <w:r w:rsidRPr="009D4309">
        <w:rPr>
          <w:rFonts w:eastAsia="Calibri"/>
          <w:iCs/>
          <w:highlight w:val="cyan"/>
          <w:u w:val="single"/>
          <w:bdr w:val="single" w:sz="8" w:space="0" w:color="auto"/>
        </w:rPr>
        <w:t>does not consider</w:t>
      </w:r>
      <w:r w:rsidRPr="009D4309">
        <w:rPr>
          <w:rFonts w:eastAsia="Calibri"/>
          <w:sz w:val="14"/>
        </w:rPr>
        <w:t xml:space="preserve"> </w:t>
      </w:r>
      <w:r w:rsidRPr="009D4309">
        <w:rPr>
          <w:rFonts w:eastAsia="Calibri"/>
          <w:u w:val="single"/>
        </w:rPr>
        <w:t>that it might be the</w:t>
      </w:r>
      <w:r w:rsidRPr="009D4309">
        <w:rPr>
          <w:rFonts w:eastAsia="Calibri"/>
          <w:sz w:val="14"/>
        </w:rPr>
        <w:t xml:space="preserve"> </w:t>
      </w:r>
      <w:r w:rsidRPr="009D4309">
        <w:rPr>
          <w:rFonts w:eastAsia="Calibri"/>
          <w:iCs/>
          <w:u w:val="single"/>
          <w:bdr w:val="single" w:sz="8" w:space="0" w:color="auto"/>
        </w:rPr>
        <w:t xml:space="preserve">Ethiopian Jew’s </w:t>
      </w:r>
      <w:r w:rsidRPr="009D4309">
        <w:rPr>
          <w:rFonts w:eastAsia="Calibri"/>
          <w:iCs/>
          <w:highlight w:val="cyan"/>
          <w:u w:val="single"/>
          <w:bdr w:val="single" w:sz="8" w:space="0" w:color="auto"/>
        </w:rPr>
        <w:t>complicity with settler colonialism</w:t>
      </w:r>
      <w:r w:rsidRPr="009D4309">
        <w:rPr>
          <w:rFonts w:eastAsia="Calibri"/>
          <w:sz w:val="14"/>
        </w:rPr>
        <w:t xml:space="preserve"> </w:t>
      </w:r>
      <w:r w:rsidRPr="009D4309">
        <w:rPr>
          <w:rFonts w:eastAsia="Calibri"/>
          <w:u w:val="single"/>
        </w:rPr>
        <w:t xml:space="preserve">that is provoking his friend’s reaction. As a </w:t>
      </w:r>
      <w:r w:rsidRPr="009D4309">
        <w:rPr>
          <w:rFonts w:eastAsia="Calibri"/>
          <w:iCs/>
          <w:u w:val="single"/>
          <w:bdr w:val="single" w:sz="8" w:space="0" w:color="auto"/>
        </w:rPr>
        <w:t>newcomer</w:t>
      </w:r>
      <w:r w:rsidRPr="009D4309">
        <w:rPr>
          <w:rFonts w:eastAsia="Calibri"/>
          <w:sz w:val="14"/>
        </w:rPr>
        <w:t xml:space="preserve">, an outsider, </w:t>
      </w:r>
      <w:r w:rsidRPr="009D4309">
        <w:rPr>
          <w:rFonts w:eastAsia="Calibri"/>
          <w:u w:val="single"/>
        </w:rPr>
        <w:t>the Ethiopian Jew possesses</w:t>
      </w:r>
      <w:r w:rsidRPr="009D4309">
        <w:rPr>
          <w:rFonts w:eastAsia="Calibri"/>
          <w:sz w:val="14"/>
        </w:rPr>
        <w:t xml:space="preserve"> </w:t>
      </w:r>
      <w:r w:rsidRPr="009D4309">
        <w:rPr>
          <w:rFonts w:eastAsia="Calibri"/>
          <w:iCs/>
          <w:u w:val="single"/>
          <w:bdr w:val="single" w:sz="8" w:space="0" w:color="auto"/>
        </w:rPr>
        <w:t xml:space="preserve">absolute </w:t>
      </w:r>
      <w:r w:rsidRPr="009D4309">
        <w:rPr>
          <w:rFonts w:eastAsia="Calibri"/>
          <w:iCs/>
          <w:highlight w:val="cyan"/>
          <w:u w:val="single"/>
          <w:bdr w:val="single" w:sz="8" w:space="0" w:color="auto"/>
        </w:rPr>
        <w:t>power</w:t>
      </w:r>
      <w:r w:rsidRPr="009D4309">
        <w:rPr>
          <w:rFonts w:eastAsia="Calibri"/>
          <w:sz w:val="14"/>
          <w:highlight w:val="cyan"/>
        </w:rPr>
        <w:t xml:space="preserve"> </w:t>
      </w:r>
      <w:r w:rsidRPr="009D4309">
        <w:rPr>
          <w:rFonts w:eastAsia="Calibri"/>
          <w:highlight w:val="cyan"/>
          <w:u w:val="single"/>
        </w:rPr>
        <w:t>over</w:t>
      </w:r>
      <w:r w:rsidRPr="009D4309">
        <w:rPr>
          <w:rFonts w:eastAsia="Calibri"/>
          <w:u w:val="single"/>
        </w:rPr>
        <w:t xml:space="preserve"> the</w:t>
      </w:r>
      <w:r w:rsidRPr="009D4309">
        <w:rPr>
          <w:rFonts w:eastAsia="Calibri"/>
          <w:sz w:val="14"/>
        </w:rPr>
        <w:t xml:space="preserve"> land’s </w:t>
      </w:r>
      <w:r w:rsidRPr="009D4309">
        <w:rPr>
          <w:rFonts w:eastAsia="Calibri"/>
          <w:iCs/>
          <w:highlight w:val="cyan"/>
          <w:u w:val="single"/>
          <w:bdr w:val="single" w:sz="8" w:space="0" w:color="auto"/>
        </w:rPr>
        <w:t>indigenous population</w:t>
      </w:r>
      <w:r w:rsidRPr="009D4309">
        <w:rPr>
          <w:rFonts w:eastAsia="Calibri"/>
          <w:u w:val="single"/>
        </w:rPr>
        <w:t xml:space="preserve">. In Wilderson’s recounting, the Ethiopian Jew is made to appear as a passive subject, or </w:t>
      </w:r>
      <w:r w:rsidRPr="009D4309">
        <w:rPr>
          <w:rFonts w:eastAsia="Calibri"/>
          <w:iCs/>
          <w:u w:val="single"/>
          <w:bdr w:val="single" w:sz="8" w:space="0" w:color="auto"/>
        </w:rPr>
        <w:t>even a victim</w:t>
      </w:r>
      <w:r w:rsidRPr="009D4309">
        <w:rPr>
          <w:rFonts w:eastAsia="Calibri"/>
          <w:u w:val="single"/>
        </w:rPr>
        <w:t>—it is true that</w:t>
      </w:r>
      <w:r w:rsidRPr="009D4309">
        <w:rPr>
          <w:rFonts w:eastAsia="Calibri"/>
          <w:sz w:val="14"/>
        </w:rPr>
        <w:t xml:space="preserve"> </w:t>
      </w:r>
      <w:r w:rsidRPr="009D4309">
        <w:rPr>
          <w:rFonts w:eastAsia="Calibri"/>
          <w:iCs/>
          <w:u w:val="single"/>
          <w:bdr w:val="single" w:sz="8" w:space="0" w:color="auto"/>
        </w:rPr>
        <w:t>white Israelis lure African Jews to come to Israel to do their “dirty work”</w:t>
      </w:r>
      <w:r w:rsidRPr="009D4309">
        <w:rPr>
          <w:rFonts w:eastAsia="Calibri"/>
          <w:sz w:val="14"/>
        </w:rPr>
        <w:t xml:space="preserve"> (2020, 12). </w:t>
      </w:r>
      <w:r w:rsidRPr="009D4309">
        <w:rPr>
          <w:rFonts w:eastAsia="Calibri"/>
          <w:u w:val="single"/>
        </w:rPr>
        <w:t xml:space="preserve">He is a </w:t>
      </w:r>
      <w:r w:rsidRPr="009D4309">
        <w:rPr>
          <w:rFonts w:eastAsia="Calibri"/>
          <w:iCs/>
          <w:u w:val="single"/>
          <w:bdr w:val="single" w:sz="8" w:space="0" w:color="auto"/>
        </w:rPr>
        <w:t>victim</w:t>
      </w:r>
      <w:r w:rsidRPr="009D4309">
        <w:rPr>
          <w:rFonts w:eastAsia="Calibri"/>
          <w:sz w:val="14"/>
        </w:rPr>
        <w:t xml:space="preserve"> </w:t>
      </w:r>
      <w:r w:rsidRPr="009D4309">
        <w:rPr>
          <w:rFonts w:eastAsia="Calibri"/>
          <w:u w:val="single"/>
        </w:rPr>
        <w:t>who just</w:t>
      </w:r>
      <w:r w:rsidRPr="009D4309">
        <w:rPr>
          <w:rFonts w:eastAsia="Calibri"/>
          <w:sz w:val="14"/>
        </w:rPr>
        <w:t xml:space="preserve"> </w:t>
      </w:r>
      <w:r w:rsidRPr="009D4309">
        <w:rPr>
          <w:rFonts w:eastAsia="Calibri"/>
          <w:iCs/>
          <w:u w:val="single"/>
          <w:bdr w:val="single" w:sz="8" w:space="0" w:color="auto"/>
        </w:rPr>
        <w:t>happens to be</w:t>
      </w:r>
      <w:r w:rsidRPr="009D4309">
        <w:rPr>
          <w:rFonts w:eastAsia="Calibri"/>
          <w:sz w:val="14"/>
        </w:rPr>
        <w:t xml:space="preserve"> an </w:t>
      </w:r>
      <w:r w:rsidRPr="009D4309">
        <w:rPr>
          <w:rFonts w:eastAsia="Calibri"/>
          <w:iCs/>
          <w:u w:val="single"/>
          <w:bdr w:val="single" w:sz="8" w:space="0" w:color="auto"/>
        </w:rPr>
        <w:t>IDF</w:t>
      </w:r>
      <w:r w:rsidRPr="009D4309">
        <w:rPr>
          <w:rFonts w:eastAsia="Calibri"/>
          <w:sz w:val="14"/>
        </w:rPr>
        <w:t xml:space="preserve"> soldier </w:t>
      </w:r>
      <w:r w:rsidRPr="009D4309">
        <w:rPr>
          <w:rFonts w:eastAsia="Calibri"/>
          <w:iCs/>
          <w:u w:val="single"/>
          <w:bdr w:val="single" w:sz="8" w:space="0" w:color="auto"/>
        </w:rPr>
        <w:t>as well</w:t>
      </w:r>
      <w:r w:rsidRPr="009D4309">
        <w:rPr>
          <w:rFonts w:eastAsia="Calibri"/>
          <w:u w:val="single"/>
        </w:rPr>
        <w:t xml:space="preserve">. Love thy neighbor, love thy Palestinian, falls on </w:t>
      </w:r>
      <w:r w:rsidRPr="009D4309">
        <w:rPr>
          <w:rFonts w:eastAsia="Calibri"/>
          <w:iCs/>
          <w:u w:val="single"/>
          <w:bdr w:val="single" w:sz="8" w:space="0" w:color="auto"/>
        </w:rPr>
        <w:t>deaf ears</w:t>
      </w:r>
      <w:r w:rsidRPr="009D4309">
        <w:rPr>
          <w:rFonts w:eastAsia="Calibri"/>
          <w:u w:val="single"/>
        </w:rPr>
        <w:t xml:space="preserve">. </w:t>
      </w:r>
      <w:r w:rsidRPr="009D4309">
        <w:rPr>
          <w:rFonts w:eastAsia="Calibri"/>
          <w:highlight w:val="cyan"/>
          <w:u w:val="single"/>
        </w:rPr>
        <w:t>In performing</w:t>
      </w:r>
      <w:r w:rsidRPr="009D4309">
        <w:rPr>
          <w:rFonts w:eastAsia="Calibri"/>
          <w:u w:val="single"/>
        </w:rPr>
        <w:t xml:space="preserve"> his</w:t>
      </w:r>
      <w:r w:rsidRPr="009D4309">
        <w:rPr>
          <w:rFonts w:eastAsia="Calibri"/>
          <w:sz w:val="14"/>
        </w:rPr>
        <w:t xml:space="preserve"> </w:t>
      </w:r>
      <w:r w:rsidRPr="009D4309">
        <w:rPr>
          <w:rFonts w:eastAsia="Calibri"/>
          <w:iCs/>
          <w:highlight w:val="cyan"/>
          <w:u w:val="single"/>
          <w:bdr w:val="single" w:sz="8" w:space="0" w:color="auto"/>
        </w:rPr>
        <w:t>military duties</w:t>
      </w:r>
      <w:r w:rsidRPr="009D4309">
        <w:rPr>
          <w:rFonts w:eastAsia="Calibri"/>
          <w:u w:val="single"/>
        </w:rPr>
        <w:t xml:space="preserve">, </w:t>
      </w:r>
      <w:r w:rsidRPr="009D4309">
        <w:rPr>
          <w:rFonts w:eastAsia="Calibri"/>
          <w:highlight w:val="cyan"/>
          <w:u w:val="single"/>
        </w:rPr>
        <w:t>the Ethiopian Jew</w:t>
      </w:r>
      <w:r w:rsidRPr="009D4309">
        <w:rPr>
          <w:rFonts w:eastAsia="Calibri"/>
          <w:u w:val="single"/>
        </w:rPr>
        <w:t xml:space="preserve"> </w:t>
      </w:r>
      <w:r w:rsidRPr="009D4309">
        <w:rPr>
          <w:rFonts w:eastAsia="Calibri"/>
          <w:iCs/>
          <w:u w:val="single"/>
          <w:bdr w:val="single" w:sz="8" w:space="0" w:color="auto"/>
        </w:rPr>
        <w:t xml:space="preserve">fully </w:t>
      </w:r>
      <w:r w:rsidRPr="009D4309">
        <w:rPr>
          <w:rFonts w:eastAsia="Calibri"/>
          <w:iCs/>
          <w:highlight w:val="cyan"/>
          <w:u w:val="single"/>
          <w:bdr w:val="single" w:sz="8" w:space="0" w:color="auto"/>
        </w:rPr>
        <w:t>identifies with the nation-state</w:t>
      </w:r>
      <w:r w:rsidRPr="009D4309">
        <w:rPr>
          <w:rFonts w:eastAsia="Calibri"/>
          <w:sz w:val="14"/>
        </w:rPr>
        <w:t xml:space="preserve">, declining the refusenik option. </w:t>
      </w:r>
      <w:r w:rsidRPr="009D4309">
        <w:rPr>
          <w:rFonts w:eastAsia="Calibri"/>
          <w:highlight w:val="cyan"/>
          <w:u w:val="single"/>
        </w:rPr>
        <w:t>Is this</w:t>
      </w:r>
      <w:r w:rsidRPr="009D4309">
        <w:rPr>
          <w:rFonts w:eastAsia="Calibri"/>
          <w:u w:val="single"/>
        </w:rPr>
        <w:t xml:space="preserve"> decision</w:t>
      </w:r>
      <w:r w:rsidRPr="009D4309">
        <w:rPr>
          <w:rFonts w:eastAsia="Calibri"/>
          <w:sz w:val="14"/>
        </w:rPr>
        <w:t xml:space="preserve"> </w:t>
      </w:r>
      <w:r w:rsidRPr="009D4309">
        <w:rPr>
          <w:rFonts w:eastAsia="Calibri"/>
          <w:iCs/>
          <w:highlight w:val="cyan"/>
          <w:u w:val="single"/>
          <w:bdr w:val="single" w:sz="8" w:space="0" w:color="auto"/>
        </w:rPr>
        <w:t>really beyond reproach?</w:t>
      </w:r>
      <w:r w:rsidRPr="009D4309">
        <w:rPr>
          <w:rFonts w:eastAsia="Calibri"/>
          <w:sz w:val="14"/>
        </w:rPr>
        <w:t xml:space="preserve"> </w:t>
      </w:r>
      <w:r w:rsidRPr="009D4309">
        <w:rPr>
          <w:rFonts w:eastAsia="Calibri"/>
          <w:u w:val="single"/>
        </w:rPr>
        <w:t xml:space="preserve">Indeed, we might ask Wilderson: </w:t>
      </w:r>
      <w:r w:rsidRPr="009D4309">
        <w:rPr>
          <w:rFonts w:eastAsia="Calibri"/>
          <w:highlight w:val="cyan"/>
          <w:u w:val="single"/>
        </w:rPr>
        <w:t>Are Black soldiers enforcing</w:t>
      </w:r>
      <w:r w:rsidRPr="009D4309">
        <w:rPr>
          <w:rFonts w:eastAsia="Calibri"/>
          <w:u w:val="single"/>
        </w:rPr>
        <w:t xml:space="preserve"> the </w:t>
      </w:r>
      <w:r w:rsidRPr="009D4309">
        <w:rPr>
          <w:rFonts w:eastAsia="Calibri"/>
          <w:highlight w:val="cyan"/>
          <w:u w:val="single"/>
        </w:rPr>
        <w:t>Occupation</w:t>
      </w:r>
      <w:r w:rsidRPr="009D4309">
        <w:rPr>
          <w:rFonts w:eastAsia="Calibri"/>
          <w:u w:val="single"/>
        </w:rPr>
        <w:t xml:space="preserve"> </w:t>
      </w:r>
      <w:r w:rsidRPr="009D4309">
        <w:rPr>
          <w:rFonts w:eastAsia="Calibri"/>
          <w:iCs/>
          <w:u w:val="single"/>
          <w:bdr w:val="single" w:sz="8" w:space="0" w:color="auto"/>
        </w:rPr>
        <w:t xml:space="preserve">any </w:t>
      </w:r>
      <w:r w:rsidRPr="009D4309">
        <w:rPr>
          <w:rFonts w:eastAsia="Calibri"/>
          <w:iCs/>
          <w:highlight w:val="cyan"/>
          <w:u w:val="single"/>
          <w:bdr w:val="single" w:sz="8" w:space="0" w:color="auto"/>
        </w:rPr>
        <w:t>less objectionable</w:t>
      </w:r>
      <w:r w:rsidRPr="009D4309">
        <w:rPr>
          <w:rFonts w:eastAsia="Calibri"/>
          <w:sz w:val="14"/>
          <w:highlight w:val="cyan"/>
        </w:rPr>
        <w:t xml:space="preserve"> </w:t>
      </w:r>
      <w:r w:rsidRPr="009D4309">
        <w:rPr>
          <w:rFonts w:eastAsia="Calibri"/>
          <w:highlight w:val="cyan"/>
          <w:u w:val="single"/>
        </w:rPr>
        <w:t>than</w:t>
      </w:r>
      <w:r w:rsidRPr="009D4309">
        <w:rPr>
          <w:rFonts w:eastAsia="Calibri"/>
          <w:sz w:val="14"/>
          <w:highlight w:val="cyan"/>
        </w:rPr>
        <w:t xml:space="preserve"> </w:t>
      </w:r>
      <w:r w:rsidRPr="009D4309">
        <w:rPr>
          <w:rFonts w:eastAsia="Calibri"/>
          <w:iCs/>
          <w:highlight w:val="cyan"/>
          <w:u w:val="single"/>
          <w:bdr w:val="single" w:sz="8" w:space="0" w:color="auto"/>
        </w:rPr>
        <w:t>white soldiers</w:t>
      </w:r>
      <w:r w:rsidRPr="009D4309">
        <w:rPr>
          <w:rFonts w:eastAsia="Calibri"/>
          <w:sz w:val="14"/>
        </w:rPr>
        <w:t xml:space="preserve"> enforcing the Occupation</w:t>
      </w:r>
      <w:r w:rsidRPr="009D4309">
        <w:rPr>
          <w:rFonts w:eastAsia="Calibri"/>
          <w:iCs/>
          <w:u w:val="single"/>
          <w:bdr w:val="single" w:sz="8" w:space="0" w:color="auto"/>
        </w:rPr>
        <w:t>?</w:t>
      </w:r>
      <w:r w:rsidRPr="009D4309">
        <w:rPr>
          <w:rFonts w:eastAsia="Calibri"/>
          <w:sz w:val="14"/>
        </w:rPr>
        <w:t xml:space="preserve"> </w:t>
      </w:r>
      <w:r w:rsidRPr="009D4309">
        <w:rPr>
          <w:rFonts w:eastAsia="Calibri"/>
          <w:u w:val="single"/>
        </w:rPr>
        <w:t xml:space="preserve">Are </w:t>
      </w:r>
      <w:r w:rsidRPr="009D4309">
        <w:rPr>
          <w:rFonts w:eastAsia="Calibri"/>
          <w:iCs/>
          <w:u w:val="single"/>
          <w:bdr w:val="single" w:sz="8" w:space="0" w:color="auto"/>
        </w:rPr>
        <w:t>Black police</w:t>
      </w:r>
      <w:r w:rsidRPr="009D4309">
        <w:rPr>
          <w:rFonts w:eastAsia="Calibri"/>
          <w:sz w:val="14"/>
        </w:rPr>
        <w:t xml:space="preserve"> officers </w:t>
      </w:r>
      <w:r w:rsidRPr="009D4309">
        <w:rPr>
          <w:rFonts w:eastAsia="Calibri"/>
          <w:u w:val="single"/>
        </w:rPr>
        <w:t>any</w:t>
      </w:r>
      <w:r w:rsidRPr="009D4309">
        <w:rPr>
          <w:rFonts w:eastAsia="Calibri"/>
          <w:sz w:val="14"/>
        </w:rPr>
        <w:t xml:space="preserve"> </w:t>
      </w:r>
      <w:r w:rsidRPr="009D4309">
        <w:rPr>
          <w:rFonts w:eastAsia="Calibri"/>
          <w:iCs/>
          <w:u w:val="single"/>
          <w:bdr w:val="single" w:sz="8" w:space="0" w:color="auto"/>
        </w:rPr>
        <w:t>less responsible</w:t>
      </w:r>
      <w:r w:rsidRPr="009D4309">
        <w:rPr>
          <w:rFonts w:eastAsia="Calibri"/>
          <w:sz w:val="14"/>
        </w:rPr>
        <w:t xml:space="preserve"> </w:t>
      </w:r>
      <w:r w:rsidRPr="009D4309">
        <w:rPr>
          <w:rFonts w:eastAsia="Calibri"/>
          <w:u w:val="single"/>
        </w:rPr>
        <w:t>than</w:t>
      </w:r>
      <w:r w:rsidRPr="009D4309">
        <w:rPr>
          <w:rFonts w:eastAsia="Calibri"/>
          <w:sz w:val="14"/>
        </w:rPr>
        <w:t xml:space="preserve"> </w:t>
      </w:r>
      <w:r w:rsidRPr="009D4309">
        <w:rPr>
          <w:rFonts w:eastAsia="Calibri"/>
          <w:iCs/>
          <w:u w:val="single"/>
          <w:bdr w:val="single" w:sz="8" w:space="0" w:color="auto"/>
        </w:rPr>
        <w:t>white police</w:t>
      </w:r>
      <w:r w:rsidRPr="009D4309">
        <w:rPr>
          <w:rFonts w:eastAsia="Calibri"/>
          <w:sz w:val="14"/>
        </w:rPr>
        <w:t xml:space="preserve"> officers </w:t>
      </w:r>
      <w:r w:rsidRPr="009D4309">
        <w:rPr>
          <w:rFonts w:eastAsia="Calibri"/>
          <w:u w:val="single"/>
        </w:rPr>
        <w:t>for</w:t>
      </w:r>
      <w:r w:rsidRPr="009D4309">
        <w:rPr>
          <w:rFonts w:eastAsia="Calibri"/>
          <w:sz w:val="14"/>
        </w:rPr>
        <w:t xml:space="preserve"> </w:t>
      </w:r>
      <w:r w:rsidRPr="009D4309">
        <w:rPr>
          <w:rFonts w:eastAsia="Calibri"/>
          <w:iCs/>
          <w:u w:val="single"/>
          <w:bdr w:val="single" w:sz="8" w:space="0" w:color="auto"/>
        </w:rPr>
        <w:t>perpetuating and legitimizing antiblackness</w:t>
      </w:r>
      <w:r w:rsidRPr="009D4309">
        <w:rPr>
          <w:rFonts w:eastAsia="Calibri"/>
          <w:sz w:val="14"/>
        </w:rPr>
        <w:t xml:space="preserve"> </w:t>
      </w:r>
      <w:r w:rsidRPr="009D4309">
        <w:rPr>
          <w:rFonts w:eastAsia="Calibri"/>
          <w:u w:val="single"/>
        </w:rPr>
        <w:t>in the</w:t>
      </w:r>
      <w:r w:rsidRPr="009D4309">
        <w:rPr>
          <w:rFonts w:eastAsia="Calibri"/>
          <w:sz w:val="14"/>
        </w:rPr>
        <w:t xml:space="preserve"> </w:t>
      </w:r>
      <w:r w:rsidRPr="009D4309">
        <w:rPr>
          <w:rFonts w:eastAsia="Calibri"/>
          <w:iCs/>
          <w:u w:val="single"/>
          <w:bdr w:val="single" w:sz="8" w:space="0" w:color="auto"/>
        </w:rPr>
        <w:t>U</w:t>
      </w:r>
      <w:r w:rsidRPr="009D4309">
        <w:rPr>
          <w:rFonts w:eastAsia="Calibri"/>
          <w:sz w:val="14"/>
        </w:rPr>
        <w:t xml:space="preserve">nited </w:t>
      </w:r>
      <w:r w:rsidRPr="009D4309">
        <w:rPr>
          <w:rFonts w:eastAsia="Calibri"/>
          <w:iCs/>
          <w:u w:val="single"/>
          <w:bdr w:val="single" w:sz="8" w:space="0" w:color="auto"/>
        </w:rPr>
        <w:t>S</w:t>
      </w:r>
      <w:r w:rsidRPr="009D4309">
        <w:rPr>
          <w:rFonts w:eastAsia="Calibri"/>
          <w:sz w:val="14"/>
        </w:rPr>
        <w:t>tates</w:t>
      </w:r>
      <w:r w:rsidRPr="009D4309">
        <w:rPr>
          <w:rFonts w:eastAsia="Calibri"/>
          <w:iCs/>
          <w:u w:val="single"/>
          <w:bdr w:val="single" w:sz="8" w:space="0" w:color="auto"/>
        </w:rPr>
        <w:t>?</w:t>
      </w:r>
    </w:p>
    <w:p w14:paraId="6B3AE472" w14:textId="77777777" w:rsidR="009D4309" w:rsidRPr="009D4309" w:rsidRDefault="009D4309" w:rsidP="009D4309">
      <w:pPr>
        <w:rPr>
          <w:rFonts w:eastAsia="Calibri"/>
          <w:u w:val="single"/>
        </w:rPr>
      </w:pPr>
      <w:r w:rsidRPr="009D4309">
        <w:rPr>
          <w:rFonts w:eastAsia="Calibri"/>
          <w:highlight w:val="cyan"/>
          <w:u w:val="single"/>
        </w:rPr>
        <w:t>Black exceptionalism</w:t>
      </w:r>
      <w:r w:rsidRPr="009D4309">
        <w:rPr>
          <w:rFonts w:eastAsia="Calibri"/>
          <w:sz w:val="14"/>
        </w:rPr>
        <w:t xml:space="preserve"> </w:t>
      </w:r>
      <w:r w:rsidRPr="009D4309">
        <w:rPr>
          <w:rFonts w:eastAsia="Calibri"/>
          <w:iCs/>
          <w:highlight w:val="cyan"/>
          <w:u w:val="single"/>
          <w:bdr w:val="single" w:sz="8" w:space="0" w:color="auto"/>
        </w:rPr>
        <w:t>clouds</w:t>
      </w:r>
      <w:r w:rsidRPr="009D4309">
        <w:rPr>
          <w:rFonts w:eastAsia="Calibri"/>
          <w:iCs/>
          <w:u w:val="single"/>
          <w:bdr w:val="single" w:sz="8" w:space="0" w:color="auto"/>
        </w:rPr>
        <w:t xml:space="preserve"> Wilderson’s </w:t>
      </w:r>
      <w:r w:rsidRPr="009D4309">
        <w:rPr>
          <w:rFonts w:eastAsia="Calibri"/>
          <w:iCs/>
          <w:highlight w:val="cyan"/>
          <w:u w:val="single"/>
          <w:bdr w:val="single" w:sz="8" w:space="0" w:color="auto"/>
        </w:rPr>
        <w:t>judgment</w:t>
      </w:r>
      <w:r w:rsidRPr="009D4309">
        <w:rPr>
          <w:rFonts w:eastAsia="Calibri"/>
          <w:u w:val="single"/>
        </w:rPr>
        <w:t>. Being Palestinian can</w:t>
      </w:r>
      <w:r w:rsidRPr="009D4309">
        <w:rPr>
          <w:rFonts w:eastAsia="Calibri"/>
          <w:sz w:val="14"/>
        </w:rPr>
        <w:t xml:space="preserve"> </w:t>
      </w:r>
      <w:r w:rsidRPr="009D4309">
        <w:rPr>
          <w:rFonts w:eastAsia="Calibri"/>
          <w:iCs/>
          <w:u w:val="single"/>
          <w:bdr w:val="single" w:sz="8" w:space="0" w:color="auto"/>
        </w:rPr>
        <w:t>only</w:t>
      </w:r>
      <w:r w:rsidRPr="009D4309">
        <w:rPr>
          <w:rFonts w:eastAsia="Calibri"/>
          <w:sz w:val="14"/>
        </w:rPr>
        <w:t xml:space="preserve"> </w:t>
      </w:r>
      <w:r w:rsidRPr="009D4309">
        <w:rPr>
          <w:rFonts w:eastAsia="Calibri"/>
          <w:u w:val="single"/>
        </w:rPr>
        <w:t>point to a</w:t>
      </w:r>
      <w:r w:rsidRPr="009D4309">
        <w:rPr>
          <w:rFonts w:eastAsia="Calibri"/>
          <w:sz w:val="14"/>
        </w:rPr>
        <w:t xml:space="preserve"> </w:t>
      </w:r>
      <w:r w:rsidRPr="009D4309">
        <w:rPr>
          <w:rFonts w:eastAsia="Calibri"/>
          <w:u w:val="single"/>
        </w:rPr>
        <w:t>failure to attest to the condition of Blacks. There is no recognition for Blacks, but Blacks are needed for others to be recognized, to be redeemed and folded back into the plenitude of humanity</w:t>
      </w:r>
      <w:r w:rsidRPr="009D4309">
        <w:rPr>
          <w:rFonts w:eastAsia="Calibri"/>
          <w:sz w:val="14"/>
        </w:rPr>
        <w:t xml:space="preserve">.13 To be human means that I am not a slave/Black. </w:t>
      </w:r>
      <w:r w:rsidRPr="009D4309">
        <w:rPr>
          <w:rFonts w:eastAsia="Calibri"/>
          <w:highlight w:val="cyan"/>
          <w:u w:val="single"/>
        </w:rPr>
        <w:t>In</w:t>
      </w:r>
      <w:r w:rsidRPr="009D4309">
        <w:rPr>
          <w:rFonts w:eastAsia="Calibri"/>
          <w:u w:val="single"/>
        </w:rPr>
        <w:t xml:space="preserve"> seeking to disturb </w:t>
      </w:r>
      <w:r w:rsidRPr="009D4309">
        <w:rPr>
          <w:rFonts w:eastAsia="Calibri"/>
          <w:highlight w:val="cyan"/>
          <w:u w:val="single"/>
        </w:rPr>
        <w:t>this</w:t>
      </w:r>
      <w:r w:rsidRPr="009D4309">
        <w:rPr>
          <w:rFonts w:eastAsia="Calibri"/>
          <w:u w:val="single"/>
        </w:rPr>
        <w:t xml:space="preserve"> definition of the human, </w:t>
      </w:r>
      <w:r w:rsidRPr="009D4309">
        <w:rPr>
          <w:rFonts w:eastAsia="Calibri"/>
          <w:highlight w:val="cyan"/>
          <w:u w:val="single"/>
        </w:rPr>
        <w:t>Black activism represents a bigger problem for Palestinians than</w:t>
      </w:r>
      <w:r w:rsidRPr="009D4309">
        <w:rPr>
          <w:rFonts w:eastAsia="Calibri"/>
          <w:u w:val="single"/>
        </w:rPr>
        <w:t xml:space="preserve"> political </w:t>
      </w:r>
      <w:r w:rsidRPr="009D4309">
        <w:rPr>
          <w:rFonts w:eastAsia="Calibri"/>
          <w:highlight w:val="cyan"/>
          <w:u w:val="single"/>
        </w:rPr>
        <w:t>Zionists eager to annex</w:t>
      </w:r>
      <w:r w:rsidRPr="009D4309">
        <w:rPr>
          <w:rFonts w:eastAsia="Calibri"/>
          <w:u w:val="single"/>
        </w:rPr>
        <w:t xml:space="preserve"> more </w:t>
      </w:r>
      <w:r w:rsidRPr="009D4309">
        <w:rPr>
          <w:rFonts w:eastAsia="Calibri"/>
          <w:highlight w:val="cyan"/>
          <w:u w:val="single"/>
        </w:rPr>
        <w:t>Palestinian</w:t>
      </w:r>
      <w:r w:rsidRPr="009D4309">
        <w:rPr>
          <w:rFonts w:eastAsia="Calibri"/>
          <w:u w:val="single"/>
        </w:rPr>
        <w:t xml:space="preserve"> </w:t>
      </w:r>
      <w:r w:rsidRPr="009D4309">
        <w:rPr>
          <w:rFonts w:eastAsia="Calibri"/>
          <w:highlight w:val="cyan"/>
          <w:u w:val="single"/>
        </w:rPr>
        <w:t>land</w:t>
      </w:r>
      <w:r w:rsidRPr="009D4309">
        <w:rPr>
          <w:rFonts w:eastAsia="Calibri"/>
          <w:u w:val="single"/>
        </w:rPr>
        <w:t>. Human redemption remains a possibility, however remote, for Palestinians regardless of Israeli mistreatment</w:t>
      </w:r>
    </w:p>
    <w:p w14:paraId="4D5AE2E9" w14:textId="77777777" w:rsidR="009D4309" w:rsidRPr="009D4309" w:rsidRDefault="009D4309" w:rsidP="009D4309">
      <w:pPr>
        <w:keepNext/>
        <w:keepLines/>
        <w:spacing w:before="40" w:after="0"/>
        <w:outlineLvl w:val="3"/>
        <w:rPr>
          <w:rFonts w:eastAsia="Times New Roman"/>
          <w:b/>
          <w:iCs/>
          <w:sz w:val="26"/>
        </w:rPr>
      </w:pPr>
      <w:r w:rsidRPr="009D4309">
        <w:rPr>
          <w:rFonts w:eastAsia="Times New Roman"/>
          <w:b/>
          <w:iCs/>
          <w:sz w:val="26"/>
        </w:rPr>
        <w:t xml:space="preserve">2. Mythologizing whiteness as representative of being </w:t>
      </w:r>
      <w:r w:rsidRPr="009D4309">
        <w:rPr>
          <w:rFonts w:eastAsia="Times New Roman"/>
          <w:b/>
          <w:iCs/>
          <w:sz w:val="26"/>
          <w:u w:val="single"/>
        </w:rPr>
        <w:t>reproduces</w:t>
      </w:r>
      <w:r w:rsidRPr="009D4309">
        <w:rPr>
          <w:rFonts w:eastAsia="Times New Roman"/>
          <w:b/>
          <w:iCs/>
          <w:sz w:val="26"/>
        </w:rPr>
        <w:t xml:space="preserve"> the desire for it. Only investigating the institutional and political mechansisms that </w:t>
      </w:r>
      <w:r w:rsidRPr="009D4309">
        <w:rPr>
          <w:rFonts w:eastAsia="Times New Roman"/>
          <w:b/>
          <w:iCs/>
          <w:sz w:val="26"/>
          <w:u w:val="single"/>
        </w:rPr>
        <w:t>assert</w:t>
      </w:r>
      <w:r w:rsidRPr="009D4309">
        <w:rPr>
          <w:rFonts w:eastAsia="Times New Roman"/>
          <w:b/>
          <w:iCs/>
          <w:sz w:val="26"/>
        </w:rPr>
        <w:t xml:space="preserve"> this libidinal drive enables a </w:t>
      </w:r>
      <w:r w:rsidRPr="009D4309">
        <w:rPr>
          <w:rFonts w:eastAsia="Times New Roman"/>
          <w:b/>
          <w:iCs/>
          <w:sz w:val="26"/>
          <w:u w:val="single"/>
        </w:rPr>
        <w:t>new desires</w:t>
      </w:r>
      <w:r w:rsidRPr="009D4309">
        <w:rPr>
          <w:rFonts w:eastAsia="Times New Roman"/>
          <w:b/>
          <w:iCs/>
          <w:sz w:val="26"/>
        </w:rPr>
        <w:t xml:space="preserve"> and political outcomes.</w:t>
      </w:r>
    </w:p>
    <w:p w14:paraId="32BFDFAF" w14:textId="77777777" w:rsidR="009D4309" w:rsidRPr="009D4309" w:rsidRDefault="009D4309" w:rsidP="009D4309">
      <w:pPr>
        <w:rPr>
          <w:rFonts w:eastAsia="Calibri"/>
        </w:rPr>
      </w:pPr>
      <w:r w:rsidRPr="009D4309">
        <w:rPr>
          <w:rFonts w:eastAsia="Calibri"/>
          <w:b/>
          <w:bCs/>
          <w:sz w:val="26"/>
        </w:rPr>
        <w:t>Hook 25,</w:t>
      </w:r>
      <w:r w:rsidRPr="009D4309">
        <w:rPr>
          <w:rFonts w:eastAsia="Calibri"/>
        </w:rPr>
        <w:t xml:space="preserve"> Derek. Professor of Psychology, with a focus in Lacanian psychoanalysis and post-colonial theory, at Duquesne University. " Whiteness at the Abyss: A Lacanian Reading of ‘White Anxiety’". The Palgrave Lacan Series. Palgrave Macmillan Cham. 2025. // judah</w:t>
      </w:r>
    </w:p>
    <w:p w14:paraId="05F50AA7" w14:textId="77777777" w:rsidR="009D4309" w:rsidRPr="009D4309" w:rsidRDefault="009D4309" w:rsidP="009D4309">
      <w:pPr>
        <w:rPr>
          <w:rFonts w:eastAsia="Calibri"/>
          <w:sz w:val="16"/>
        </w:rPr>
      </w:pPr>
      <w:r w:rsidRPr="009D4309">
        <w:rPr>
          <w:rFonts w:eastAsia="Calibri"/>
          <w:u w:val="single"/>
        </w:rPr>
        <w:t>[M]any lives were destroyed in the name of whiteness</w:t>
      </w:r>
      <w:r w:rsidRPr="009D4309">
        <w:rPr>
          <w:rFonts w:eastAsia="Calibri"/>
          <w:sz w:val="16"/>
        </w:rPr>
        <w:t xml:space="preserve">… </w:t>
      </w:r>
      <w:r w:rsidRPr="009D4309">
        <w:rPr>
          <w:rFonts w:eastAsia="Calibri"/>
          <w:u w:val="single"/>
        </w:rPr>
        <w:t>the structural repetition of past sufferings in the present is beyond any reasonable doubt.</w:t>
      </w:r>
      <w:r w:rsidRPr="009D4309">
        <w:rPr>
          <w:rFonts w:eastAsia="Calibri"/>
          <w:sz w:val="16"/>
        </w:rPr>
        <w:t xml:space="preserve"> </w:t>
      </w:r>
      <w:r w:rsidRPr="009D4309">
        <w:rPr>
          <w:rFonts w:eastAsia="Calibri"/>
          <w:iCs/>
          <w:highlight w:val="cyan"/>
          <w:u w:val="single"/>
          <w:bdr w:val="single" w:sz="8" w:space="0" w:color="auto"/>
        </w:rPr>
        <w:t>Whiteness</w:t>
      </w:r>
      <w:r w:rsidRPr="009D4309">
        <w:rPr>
          <w:rFonts w:eastAsia="Calibri"/>
          <w:sz w:val="16"/>
        </w:rPr>
        <w:t xml:space="preserve"> … </w:t>
      </w:r>
      <w:r w:rsidRPr="009D4309">
        <w:rPr>
          <w:rFonts w:eastAsia="Calibri"/>
          <w:iCs/>
          <w:u w:val="single"/>
          <w:bdr w:val="single" w:sz="8" w:space="0" w:color="auto"/>
        </w:rPr>
        <w:t>[</w:t>
      </w:r>
      <w:r w:rsidRPr="009D4309">
        <w:rPr>
          <w:rFonts w:eastAsia="Calibri"/>
          <w:iCs/>
          <w:highlight w:val="cyan"/>
          <w:u w:val="single"/>
          <w:bdr w:val="single" w:sz="8" w:space="0" w:color="auto"/>
        </w:rPr>
        <w:t>is] a necrophiliac power structure</w:t>
      </w:r>
      <w:r w:rsidRPr="009D4309">
        <w:rPr>
          <w:rFonts w:eastAsia="Calibri"/>
          <w:u w:val="single"/>
        </w:rPr>
        <w:t xml:space="preserve"> </w:t>
      </w:r>
      <w:r w:rsidRPr="009D4309">
        <w:rPr>
          <w:rFonts w:eastAsia="Calibri"/>
          <w:highlight w:val="cyan"/>
          <w:u w:val="single"/>
        </w:rPr>
        <w:t>and</w:t>
      </w:r>
      <w:r w:rsidRPr="009D4309">
        <w:rPr>
          <w:rFonts w:eastAsia="Calibri"/>
          <w:u w:val="single"/>
        </w:rPr>
        <w:t xml:space="preserve"> a </w:t>
      </w:r>
      <w:r w:rsidRPr="009D4309">
        <w:rPr>
          <w:rFonts w:eastAsia="Calibri"/>
          <w:highlight w:val="cyan"/>
          <w:u w:val="single"/>
        </w:rPr>
        <w:t>primary shaper of a global system</w:t>
      </w:r>
      <w:r w:rsidRPr="009D4309">
        <w:rPr>
          <w:rFonts w:eastAsia="Calibri"/>
          <w:u w:val="single"/>
        </w:rPr>
        <w:t xml:space="preserve"> of unequal redistribution of life chances</w:t>
      </w:r>
      <w:r w:rsidRPr="009D4309">
        <w:rPr>
          <w:rFonts w:eastAsia="Calibri"/>
          <w:sz w:val="16"/>
        </w:rPr>
        <w:t xml:space="preserve"> … </w:t>
      </w:r>
      <w:r w:rsidRPr="009D4309">
        <w:rPr>
          <w:rFonts w:eastAsia="Calibri"/>
          <w:u w:val="single"/>
        </w:rPr>
        <w:t xml:space="preserve">But </w:t>
      </w:r>
      <w:r w:rsidRPr="009D4309">
        <w:rPr>
          <w:rFonts w:eastAsia="Calibri"/>
          <w:iCs/>
          <w:highlight w:val="cyan"/>
          <w:u w:val="single"/>
          <w:bdr w:val="single" w:sz="8" w:space="0" w:color="auto"/>
        </w:rPr>
        <w:t>to</w:t>
      </w:r>
      <w:r w:rsidRPr="009D4309">
        <w:rPr>
          <w:rFonts w:eastAsia="Calibri"/>
          <w:u w:val="single"/>
        </w:rPr>
        <w:t xml:space="preserve"> properly </w:t>
      </w:r>
      <w:r w:rsidRPr="009D4309">
        <w:rPr>
          <w:rFonts w:eastAsia="Calibri"/>
          <w:iCs/>
          <w:highlight w:val="cyan"/>
          <w:u w:val="single"/>
          <w:bdr w:val="single" w:sz="8" w:space="0" w:color="auto"/>
        </w:rPr>
        <w:t>engineer its death</w:t>
      </w:r>
      <w:r w:rsidRPr="009D4309">
        <w:rPr>
          <w:rFonts w:eastAsia="Calibri"/>
          <w:sz w:val="16"/>
        </w:rPr>
        <w:t>—and thus the end of the nightmare it has been for a large portion of humanity—</w:t>
      </w:r>
      <w:r w:rsidRPr="009D4309">
        <w:rPr>
          <w:rFonts w:eastAsia="Calibri"/>
          <w:iCs/>
          <w:highlight w:val="cyan"/>
          <w:u w:val="single"/>
          <w:bdr w:val="single" w:sz="8" w:space="0" w:color="auto"/>
        </w:rPr>
        <w:t xml:space="preserve">we </w:t>
      </w:r>
      <w:r w:rsidRPr="009D4309">
        <w:rPr>
          <w:rFonts w:eastAsia="Calibri"/>
          <w:iCs/>
          <w:u w:val="single"/>
          <w:bdr w:val="single" w:sz="8" w:space="0" w:color="auto"/>
        </w:rPr>
        <w:t xml:space="preserve">urgently </w:t>
      </w:r>
      <w:r w:rsidRPr="009D4309">
        <w:rPr>
          <w:rFonts w:eastAsia="Calibri"/>
          <w:iCs/>
          <w:highlight w:val="cyan"/>
          <w:u w:val="single"/>
          <w:bdr w:val="single" w:sz="8" w:space="0" w:color="auto"/>
        </w:rPr>
        <w:t>need to demythologize it</w:t>
      </w:r>
      <w:r w:rsidRPr="009D4309">
        <w:rPr>
          <w:rFonts w:eastAsia="Calibri"/>
          <w:u w:val="single"/>
        </w:rPr>
        <w:t>.</w:t>
      </w:r>
      <w:r w:rsidRPr="009D4309">
        <w:rPr>
          <w:rFonts w:eastAsia="Calibri"/>
          <w:sz w:val="16"/>
        </w:rPr>
        <w:t xml:space="preserve"> </w:t>
      </w:r>
      <w:r w:rsidRPr="009D4309">
        <w:rPr>
          <w:rFonts w:eastAsia="Calibri"/>
          <w:u w:val="single"/>
        </w:rPr>
        <w:t>If we fail to properly mythologize whiteness</w:t>
      </w:r>
      <w:r w:rsidRPr="009D4309">
        <w:rPr>
          <w:rFonts w:eastAsia="Calibri"/>
          <w:sz w:val="16"/>
        </w:rPr>
        <w:t xml:space="preserve">, </w:t>
      </w:r>
      <w:r w:rsidRPr="009D4309">
        <w:rPr>
          <w:rFonts w:eastAsia="Calibri"/>
          <w:u w:val="single"/>
        </w:rPr>
        <w:t>whiteness</w:t>
      </w:r>
      <w:r w:rsidRPr="009D4309">
        <w:rPr>
          <w:rFonts w:eastAsia="Calibri"/>
          <w:sz w:val="16"/>
        </w:rPr>
        <w:t xml:space="preserve"> … </w:t>
      </w:r>
      <w:r w:rsidRPr="009D4309">
        <w:rPr>
          <w:rFonts w:eastAsia="Calibri"/>
          <w:u w:val="single"/>
        </w:rPr>
        <w:t>will end up claiming us.</w:t>
      </w:r>
      <w:r w:rsidRPr="009D4309">
        <w:rPr>
          <w:rFonts w:eastAsia="Calibri"/>
          <w:sz w:val="16"/>
        </w:rPr>
        <w:t xml:space="preserve"> (Mbembe, 2015)</w:t>
      </w:r>
    </w:p>
    <w:p w14:paraId="24A6667C" w14:textId="77777777" w:rsidR="009D4309" w:rsidRPr="009D4309" w:rsidRDefault="009D4309" w:rsidP="009D4309">
      <w:pPr>
        <w:rPr>
          <w:rFonts w:eastAsia="Calibri"/>
          <w:sz w:val="16"/>
        </w:rPr>
      </w:pPr>
      <w:r w:rsidRPr="009D4309">
        <w:rPr>
          <w:rFonts w:eastAsia="Calibri"/>
          <w:sz w:val="16"/>
        </w:rPr>
        <w:t xml:space="preserve">Mbembe’s above characterization of whiteness as “a necrophiliac power structure” has much in common with other conceptualizations—such as we find in the literature on </w:t>
      </w:r>
      <w:r w:rsidRPr="009D4309">
        <w:rPr>
          <w:rFonts w:eastAsia="Calibri"/>
          <w:u w:val="single"/>
        </w:rPr>
        <w:t>Afro</w:t>
      </w:r>
      <w:r w:rsidRPr="009D4309">
        <w:rPr>
          <w:rFonts w:eastAsia="Calibri"/>
          <w:highlight w:val="cyan"/>
          <w:u w:val="single"/>
        </w:rPr>
        <w:t>pessimism</w:t>
      </w:r>
      <w:r w:rsidRPr="009D4309">
        <w:rPr>
          <w:rFonts w:eastAsia="Calibri"/>
          <w:u w:val="single"/>
        </w:rPr>
        <w:t xml:space="preserve">—that </w:t>
      </w:r>
      <w:r w:rsidRPr="009D4309">
        <w:rPr>
          <w:rFonts w:eastAsia="Calibri"/>
          <w:highlight w:val="cyan"/>
          <w:u w:val="single"/>
        </w:rPr>
        <w:t>highlights</w:t>
      </w:r>
      <w:r w:rsidRPr="009D4309">
        <w:rPr>
          <w:rFonts w:eastAsia="Calibri"/>
          <w:u w:val="single"/>
        </w:rPr>
        <w:t xml:space="preserve"> whiteness as terror, as perverse, as violence, as death-bringing (Warren, 2018; Wilderson, 2020).</w:t>
      </w:r>
      <w:r w:rsidRPr="009D4309">
        <w:rPr>
          <w:rFonts w:eastAsia="Calibri"/>
          <w:sz w:val="16"/>
        </w:rPr>
        <w:t xml:space="preserve"> And yet Mbembe clearly </w:t>
      </w:r>
      <w:r w:rsidRPr="009D4309">
        <w:rPr>
          <w:rFonts w:eastAsia="Calibri"/>
          <w:u w:val="single"/>
        </w:rPr>
        <w:t xml:space="preserve">breaks ranks with many critical conceptualizations in suggesting that </w:t>
      </w:r>
      <w:r w:rsidRPr="009D4309">
        <w:rPr>
          <w:rFonts w:eastAsia="Calibri"/>
          <w:iCs/>
          <w:highlight w:val="cyan"/>
          <w:u w:val="single"/>
          <w:bdr w:val="single" w:sz="8" w:space="0" w:color="auto"/>
        </w:rPr>
        <w:t>whiteness</w:t>
      </w:r>
      <w:r w:rsidRPr="009D4309">
        <w:rPr>
          <w:rFonts w:eastAsia="Calibri"/>
          <w:iCs/>
          <w:u w:val="single"/>
          <w:bdr w:val="single" w:sz="8" w:space="0" w:color="auto"/>
        </w:rPr>
        <w:t xml:space="preserve"> </w:t>
      </w:r>
      <w:r w:rsidRPr="009D4309">
        <w:rPr>
          <w:rFonts w:eastAsia="Calibri"/>
          <w:u w:val="single"/>
        </w:rPr>
        <w:t>might</w:t>
      </w:r>
      <w:r w:rsidRPr="009D4309">
        <w:rPr>
          <w:rFonts w:eastAsia="Calibri"/>
          <w:iCs/>
          <w:u w:val="single"/>
          <w:bdr w:val="single" w:sz="8" w:space="0" w:color="auto"/>
        </w:rPr>
        <w:t xml:space="preserve"> function</w:t>
      </w:r>
      <w:r w:rsidRPr="009D4309">
        <w:rPr>
          <w:rFonts w:eastAsia="Calibri"/>
          <w:sz w:val="16"/>
        </w:rPr>
        <w:t>—paradoxically—</w:t>
      </w:r>
      <w:r w:rsidRPr="009D4309">
        <w:rPr>
          <w:rFonts w:eastAsia="Calibri"/>
          <w:iCs/>
          <w:highlight w:val="cyan"/>
          <w:u w:val="single"/>
          <w:bdr w:val="single" w:sz="8" w:space="0" w:color="auto"/>
        </w:rPr>
        <w:t>as a libidinal investment</w:t>
      </w:r>
      <w:r w:rsidRPr="009D4309">
        <w:rPr>
          <w:rFonts w:eastAsia="Calibri"/>
          <w:sz w:val="16"/>
        </w:rPr>
        <w:t xml:space="preserve">, an “erotogenic object”, </w:t>
      </w:r>
      <w:r w:rsidRPr="009D4309">
        <w:rPr>
          <w:rFonts w:eastAsia="Calibri"/>
          <w:u w:val="single"/>
        </w:rPr>
        <w:t xml:space="preserve">not only for whites, but also </w:t>
      </w:r>
      <w:r w:rsidRPr="009D4309">
        <w:rPr>
          <w:rFonts w:eastAsia="Calibri"/>
          <w:iCs/>
          <w:u w:val="single"/>
          <w:bdr w:val="single" w:sz="8" w:space="0" w:color="auto"/>
        </w:rPr>
        <w:t>for those upon whom its lethal excesses are directed</w:t>
      </w:r>
      <w:r w:rsidRPr="009D4309">
        <w:rPr>
          <w:rFonts w:eastAsia="Calibri"/>
          <w:sz w:val="16"/>
        </w:rPr>
        <w:t>:</w:t>
      </w:r>
    </w:p>
    <w:p w14:paraId="1EB67745" w14:textId="77777777" w:rsidR="009D4309" w:rsidRPr="009D4309" w:rsidRDefault="009D4309" w:rsidP="009D4309">
      <w:pPr>
        <w:rPr>
          <w:rFonts w:eastAsia="Calibri"/>
          <w:sz w:val="16"/>
        </w:rPr>
      </w:pPr>
      <w:r w:rsidRPr="009D4309">
        <w:rPr>
          <w:rFonts w:eastAsia="Calibri"/>
          <w:highlight w:val="cyan"/>
          <w:u w:val="single"/>
        </w:rPr>
        <w:t>[F]or whiteness to properly operate</w:t>
      </w:r>
      <w:r w:rsidRPr="009D4309">
        <w:rPr>
          <w:rFonts w:eastAsia="Calibri"/>
          <w:u w:val="single"/>
        </w:rPr>
        <w:t xml:space="preserve"> its destructive force</w:t>
      </w:r>
      <w:r w:rsidRPr="009D4309">
        <w:rPr>
          <w:rFonts w:eastAsia="Calibri"/>
          <w:sz w:val="16"/>
        </w:rPr>
        <w:t xml:space="preserve"> … </w:t>
      </w:r>
      <w:r w:rsidRPr="009D4309">
        <w:rPr>
          <w:rFonts w:eastAsia="Calibri"/>
          <w:highlight w:val="cyan"/>
          <w:u w:val="single"/>
        </w:rPr>
        <w:t xml:space="preserve">it needs to capture </w:t>
      </w:r>
      <w:r w:rsidRPr="009D4309">
        <w:rPr>
          <w:rFonts w:eastAsia="Calibri"/>
          <w:u w:val="single"/>
        </w:rPr>
        <w:t xml:space="preserve">its </w:t>
      </w:r>
      <w:r w:rsidRPr="009D4309">
        <w:rPr>
          <w:rFonts w:eastAsia="Calibri"/>
          <w:highlight w:val="cyan"/>
          <w:u w:val="single"/>
        </w:rPr>
        <w:t>victim’s imagination</w:t>
      </w:r>
      <w:r w:rsidRPr="009D4309">
        <w:rPr>
          <w:rFonts w:eastAsia="Calibri"/>
          <w:sz w:val="16"/>
        </w:rPr>
        <w:t xml:space="preserve"> … As a poisonous fiction that passes for a fact, whiteness seeks to institutionalize itself as an event by any means necessary. This it does by colonizing the entire realms of desire and the imagination … </w:t>
      </w:r>
      <w:r w:rsidRPr="009D4309">
        <w:rPr>
          <w:rFonts w:eastAsia="Calibri"/>
          <w:highlight w:val="cyan"/>
          <w:u w:val="single"/>
        </w:rPr>
        <w:t>To</w:t>
      </w:r>
      <w:r w:rsidRPr="009D4309">
        <w:rPr>
          <w:rFonts w:eastAsia="Calibri"/>
          <w:u w:val="single"/>
        </w:rPr>
        <w:t xml:space="preserve"> puncture and </w:t>
      </w:r>
      <w:r w:rsidRPr="009D4309">
        <w:rPr>
          <w:rFonts w:eastAsia="Calibri"/>
          <w:highlight w:val="cyan"/>
          <w:u w:val="single"/>
        </w:rPr>
        <w:t xml:space="preserve">deflate </w:t>
      </w:r>
      <w:r w:rsidRPr="009D4309">
        <w:rPr>
          <w:rFonts w:eastAsia="Calibri"/>
          <w:u w:val="single"/>
        </w:rPr>
        <w:t xml:space="preserve">the </w:t>
      </w:r>
      <w:r w:rsidRPr="009D4309">
        <w:rPr>
          <w:rFonts w:eastAsia="Calibri"/>
          <w:highlight w:val="cyan"/>
          <w:u w:val="single"/>
        </w:rPr>
        <w:t>fictions of whiteness will require</w:t>
      </w:r>
      <w:r w:rsidRPr="009D4309">
        <w:rPr>
          <w:rFonts w:eastAsia="Calibri"/>
          <w:sz w:val="16"/>
        </w:rPr>
        <w:t xml:space="preserve"> … </w:t>
      </w:r>
      <w:r w:rsidRPr="009D4309">
        <w:rPr>
          <w:rFonts w:eastAsia="Calibri"/>
          <w:highlight w:val="cyan"/>
          <w:u w:val="single"/>
        </w:rPr>
        <w:t>a different regime of desire</w:t>
      </w:r>
      <w:r w:rsidRPr="009D4309">
        <w:rPr>
          <w:rFonts w:eastAsia="Calibri"/>
          <w:sz w:val="16"/>
        </w:rPr>
        <w:t xml:space="preserve">, </w:t>
      </w:r>
      <w:r w:rsidRPr="009D4309">
        <w:rPr>
          <w:rFonts w:eastAsia="Calibri"/>
          <w:u w:val="single"/>
        </w:rPr>
        <w:t>new approaches in the constitution of material</w:t>
      </w:r>
      <w:r w:rsidRPr="009D4309">
        <w:rPr>
          <w:rFonts w:eastAsia="Calibri"/>
          <w:sz w:val="16"/>
        </w:rPr>
        <w:t xml:space="preserve">, </w:t>
      </w:r>
      <w:r w:rsidRPr="009D4309">
        <w:rPr>
          <w:rFonts w:eastAsia="Calibri"/>
          <w:u w:val="single"/>
        </w:rPr>
        <w:t>aesthetic and symbolic capital</w:t>
      </w:r>
      <w:r w:rsidRPr="009D4309">
        <w:rPr>
          <w:rFonts w:eastAsia="Calibri"/>
          <w:sz w:val="16"/>
        </w:rPr>
        <w:t>. (Mbembe, 2015)</w:t>
      </w:r>
    </w:p>
    <w:p w14:paraId="590A4BD6" w14:textId="77777777" w:rsidR="009D4309" w:rsidRPr="009D4309" w:rsidRDefault="009D4309" w:rsidP="009D4309">
      <w:pPr>
        <w:rPr>
          <w:rFonts w:eastAsia="Calibri"/>
          <w:sz w:val="16"/>
        </w:rPr>
      </w:pPr>
      <w:r w:rsidRPr="009D4309">
        <w:rPr>
          <w:rFonts w:eastAsia="Calibri"/>
          <w:sz w:val="16"/>
        </w:rPr>
        <w:t xml:space="preserve">It is not hard to see why many were angered by </w:t>
      </w:r>
      <w:r w:rsidRPr="009D4309">
        <w:rPr>
          <w:rFonts w:eastAsia="Calibri"/>
          <w:u w:val="single"/>
        </w:rPr>
        <w:t>these remarks</w:t>
      </w:r>
      <w:r w:rsidRPr="009D4309">
        <w:rPr>
          <w:rFonts w:eastAsia="Calibri"/>
          <w:sz w:val="16"/>
        </w:rPr>
        <w:t xml:space="preserve">. Yet there is something Fanonian about them, even indeed, a quality of Black Consciousness critique, insofar as they </w:t>
      </w:r>
      <w:r w:rsidRPr="009D4309">
        <w:rPr>
          <w:rFonts w:eastAsia="Calibri"/>
          <w:u w:val="single"/>
        </w:rPr>
        <w:t xml:space="preserve">warn us about the </w:t>
      </w:r>
      <w:r w:rsidRPr="009D4309">
        <w:rPr>
          <w:rFonts w:eastAsia="Calibri"/>
          <w:iCs/>
          <w:highlight w:val="cyan"/>
          <w:u w:val="single"/>
          <w:bdr w:val="single" w:sz="8" w:space="0" w:color="auto"/>
        </w:rPr>
        <w:t>inherent risks of monumentalizing whiteness as</w:t>
      </w:r>
      <w:r w:rsidRPr="009D4309">
        <w:rPr>
          <w:rFonts w:eastAsia="Calibri"/>
          <w:u w:val="single"/>
        </w:rPr>
        <w:t xml:space="preserve"> </w:t>
      </w:r>
      <w:r w:rsidRPr="009D4309">
        <w:rPr>
          <w:rFonts w:eastAsia="Calibri"/>
          <w:highlight w:val="cyan"/>
          <w:u w:val="single"/>
        </w:rPr>
        <w:t>an</w:t>
      </w:r>
      <w:r w:rsidRPr="009D4309">
        <w:rPr>
          <w:rFonts w:eastAsia="Calibri"/>
          <w:u w:val="single"/>
        </w:rPr>
        <w:t xml:space="preserve"> eternal and </w:t>
      </w:r>
      <w:r w:rsidRPr="009D4309">
        <w:rPr>
          <w:rFonts w:eastAsia="Calibri"/>
          <w:iCs/>
          <w:highlight w:val="cyan"/>
          <w:u w:val="single"/>
          <w:bdr w:val="single" w:sz="8" w:space="0" w:color="auto"/>
        </w:rPr>
        <w:t>incontestable</w:t>
      </w:r>
      <w:r w:rsidRPr="009D4309">
        <w:rPr>
          <w:rFonts w:eastAsia="Calibri"/>
          <w:u w:val="single"/>
        </w:rPr>
        <w:t xml:space="preserve"> </w:t>
      </w:r>
      <w:r w:rsidRPr="009D4309">
        <w:rPr>
          <w:rFonts w:eastAsia="Calibri"/>
          <w:highlight w:val="cyan"/>
          <w:u w:val="single"/>
        </w:rPr>
        <w:t>edifice</w:t>
      </w:r>
      <w:r w:rsidRPr="009D4309">
        <w:rPr>
          <w:rFonts w:eastAsia="Calibri"/>
          <w:u w:val="single"/>
        </w:rPr>
        <w:t xml:space="preserve"> that </w:t>
      </w:r>
      <w:r w:rsidRPr="009D4309">
        <w:rPr>
          <w:rFonts w:eastAsia="Calibri"/>
          <w:highlight w:val="cyan"/>
          <w:u w:val="single"/>
        </w:rPr>
        <w:t>continues</w:t>
      </w:r>
      <w:r w:rsidRPr="009D4309">
        <w:rPr>
          <w:rFonts w:eastAsia="Calibri"/>
          <w:sz w:val="16"/>
        </w:rPr>
        <w:t xml:space="preserve">, </w:t>
      </w:r>
      <w:r w:rsidRPr="009D4309">
        <w:rPr>
          <w:rFonts w:eastAsia="Calibri"/>
          <w:u w:val="single"/>
        </w:rPr>
        <w:t>despite</w:t>
      </w:r>
      <w:r w:rsidRPr="009D4309">
        <w:rPr>
          <w:rFonts w:eastAsia="Calibri"/>
          <w:sz w:val="16"/>
        </w:rPr>
        <w:t>—or because of—</w:t>
      </w:r>
      <w:r w:rsidRPr="009D4309">
        <w:rPr>
          <w:rFonts w:eastAsia="Calibri"/>
          <w:u w:val="single"/>
        </w:rPr>
        <w:t>intensive critique</w:t>
      </w:r>
      <w:r w:rsidRPr="009D4309">
        <w:rPr>
          <w:rFonts w:eastAsia="Calibri"/>
          <w:sz w:val="16"/>
        </w:rPr>
        <w:t xml:space="preserve">, </w:t>
      </w:r>
      <w:r w:rsidRPr="009D4309">
        <w:rPr>
          <w:rFonts w:eastAsia="Calibri"/>
          <w:highlight w:val="cyan"/>
          <w:u w:val="single"/>
        </w:rPr>
        <w:t>to</w:t>
      </w:r>
      <w:r w:rsidRPr="009D4309">
        <w:rPr>
          <w:rFonts w:eastAsia="Calibri"/>
          <w:sz w:val="16"/>
        </w:rPr>
        <w:t xml:space="preserve"> implicitly </w:t>
      </w:r>
      <w:r w:rsidRPr="009D4309">
        <w:rPr>
          <w:rFonts w:eastAsia="Calibri"/>
          <w:highlight w:val="cyan"/>
          <w:u w:val="single"/>
        </w:rPr>
        <w:t>provide</w:t>
      </w:r>
      <w:r w:rsidRPr="009D4309">
        <w:rPr>
          <w:rFonts w:eastAsia="Calibri"/>
          <w:u w:val="single"/>
        </w:rPr>
        <w:t xml:space="preserve"> the co-</w:t>
      </w:r>
      <w:r w:rsidRPr="009D4309">
        <w:rPr>
          <w:rFonts w:eastAsia="Calibri"/>
          <w:highlight w:val="cyan"/>
          <w:u w:val="single"/>
        </w:rPr>
        <w:t>ordinates of cultural value</w:t>
      </w:r>
      <w:r w:rsidRPr="009D4309">
        <w:rPr>
          <w:rFonts w:eastAsia="Calibri"/>
          <w:u w:val="single"/>
        </w:rPr>
        <w:t xml:space="preserve"> and desirability.</w:t>
      </w:r>
    </w:p>
    <w:p w14:paraId="7B0C2C4D" w14:textId="77777777" w:rsidR="009D4309" w:rsidRPr="009D4309" w:rsidRDefault="009D4309" w:rsidP="009D4309">
      <w:pPr>
        <w:rPr>
          <w:rFonts w:eastAsia="Calibri"/>
          <w:sz w:val="16"/>
        </w:rPr>
      </w:pPr>
      <w:r w:rsidRPr="009D4309">
        <w:rPr>
          <w:rFonts w:eastAsia="Calibri"/>
          <w:sz w:val="16"/>
        </w:rPr>
        <w:t xml:space="preserve">If we were to draw on a relevant Lacanian concept here, we might sug- gest that whiteness has often functioned not merely as a potent signifier— and a master signifier, as Seshadri-Crooks (2000) memorably argued in her own Lacanian analysis—but also as a phallic signifier. That is to say: if </w:t>
      </w:r>
      <w:r w:rsidRPr="009D4309">
        <w:rPr>
          <w:rFonts w:eastAsia="Calibri"/>
          <w:iCs/>
          <w:highlight w:val="cyan"/>
          <w:u w:val="single"/>
          <w:bdr w:val="single" w:sz="8" w:space="0" w:color="auto"/>
        </w:rPr>
        <w:t>whiteness</w:t>
      </w:r>
      <w:r w:rsidRPr="009D4309">
        <w:rPr>
          <w:rFonts w:eastAsia="Calibri"/>
          <w:u w:val="single"/>
        </w:rPr>
        <w:t xml:space="preserve"> as a signifier</w:t>
      </w:r>
      <w:r w:rsidRPr="009D4309">
        <w:rPr>
          <w:rFonts w:eastAsia="Calibri"/>
          <w:sz w:val="16"/>
        </w:rPr>
        <w:t xml:space="preserve"> is phallic—</w:t>
      </w:r>
      <w:r w:rsidRPr="009D4309">
        <w:rPr>
          <w:rFonts w:eastAsia="Calibri"/>
          <w:u w:val="single"/>
        </w:rPr>
        <w:t>has</w:t>
      </w:r>
      <w:r w:rsidRPr="009D4309">
        <w:rPr>
          <w:rFonts w:eastAsia="Calibri"/>
          <w:sz w:val="16"/>
        </w:rPr>
        <w:t xml:space="preserve">, in other words, </w:t>
      </w:r>
      <w:r w:rsidRPr="009D4309">
        <w:rPr>
          <w:rFonts w:eastAsia="Calibri"/>
          <w:iCs/>
          <w:highlight w:val="cyan"/>
          <w:u w:val="single"/>
          <w:bdr w:val="single" w:sz="8" w:space="0" w:color="auto"/>
        </w:rPr>
        <w:t>come to stand for</w:t>
      </w:r>
      <w:r w:rsidRPr="009D4309">
        <w:rPr>
          <w:rFonts w:eastAsia="Calibri"/>
          <w:u w:val="single"/>
        </w:rPr>
        <w:t xml:space="preserve"> the </w:t>
      </w:r>
      <w:r w:rsidRPr="009D4309">
        <w:rPr>
          <w:rFonts w:eastAsia="Calibri"/>
          <w:iCs/>
          <w:u w:val="single"/>
          <w:bdr w:val="single" w:sz="8" w:space="0" w:color="auto"/>
        </w:rPr>
        <w:t>‘</w:t>
      </w:r>
      <w:r w:rsidRPr="009D4309">
        <w:rPr>
          <w:rFonts w:eastAsia="Calibri"/>
          <w:iCs/>
          <w:highlight w:val="cyan"/>
          <w:u w:val="single"/>
          <w:bdr w:val="single" w:sz="8" w:space="0" w:color="auto"/>
        </w:rPr>
        <w:t>fullness of being’</w:t>
      </w:r>
      <w:r w:rsidRPr="009D4309">
        <w:rPr>
          <w:rFonts w:eastAsia="Calibri"/>
          <w:u w:val="single"/>
        </w:rPr>
        <w:t>, for potency, power, permanence</w:t>
      </w:r>
      <w:r w:rsidRPr="009D4309">
        <w:rPr>
          <w:rFonts w:eastAsia="Calibri"/>
          <w:sz w:val="16"/>
        </w:rPr>
        <w:t xml:space="preserve">, etc.—then </w:t>
      </w:r>
      <w:r w:rsidRPr="009D4309">
        <w:rPr>
          <w:rFonts w:eastAsia="Calibri"/>
          <w:u w:val="single"/>
        </w:rPr>
        <w:t xml:space="preserve">we do well to remember that </w:t>
      </w:r>
      <w:r w:rsidRPr="009D4309">
        <w:rPr>
          <w:rFonts w:eastAsia="Calibri"/>
          <w:iCs/>
          <w:highlight w:val="cyan"/>
          <w:u w:val="single"/>
          <w:bdr w:val="single" w:sz="8" w:space="0" w:color="auto"/>
        </w:rPr>
        <w:t>any such aspiration is</w:t>
      </w:r>
      <w:r w:rsidRPr="009D4309">
        <w:rPr>
          <w:rFonts w:eastAsia="Calibri"/>
          <w:u w:val="single"/>
        </w:rPr>
        <w:t xml:space="preserve"> necessarily corrupt, </w:t>
      </w:r>
      <w:r w:rsidRPr="009D4309">
        <w:rPr>
          <w:rFonts w:eastAsia="Calibri"/>
          <w:iCs/>
          <w:highlight w:val="cyan"/>
          <w:u w:val="single"/>
          <w:bdr w:val="single" w:sz="8" w:space="0" w:color="auto"/>
        </w:rPr>
        <w:t>under-written by falsity</w:t>
      </w:r>
      <w:r w:rsidRPr="009D4309">
        <w:rPr>
          <w:rFonts w:eastAsia="Calibri"/>
          <w:sz w:val="16"/>
        </w:rPr>
        <w:t xml:space="preserve">. As Jacqueline Rose stresses “the status of the phallus is a fraud … [t]he phallus </w:t>
      </w:r>
      <w:r w:rsidRPr="009D4309">
        <w:rPr>
          <w:rFonts w:eastAsia="Calibri"/>
          <w:u w:val="single"/>
        </w:rPr>
        <w:t>can only take up its place by indicating the precariousness of any identity assumed by the subject on the basis of its token</w:t>
      </w:r>
      <w:r w:rsidRPr="009D4309">
        <w:rPr>
          <w:rFonts w:eastAsia="Calibri"/>
          <w:sz w:val="16"/>
        </w:rPr>
        <w:t>” (1985 p. 40). This gives us the opportunity to highlight Sheldon George’s (2016) important psychoanalytic conceptualizations in this area.10</w:t>
      </w:r>
    </w:p>
    <w:p w14:paraId="1D0C84D4" w14:textId="77777777" w:rsidR="009D4309" w:rsidRPr="009D4309" w:rsidRDefault="009D4309" w:rsidP="009D4309">
      <w:pPr>
        <w:rPr>
          <w:rFonts w:eastAsia="Calibri"/>
          <w:sz w:val="16"/>
        </w:rPr>
      </w:pPr>
      <w:r w:rsidRPr="009D4309">
        <w:rPr>
          <w:rFonts w:eastAsia="Calibri"/>
          <w:sz w:val="16"/>
        </w:rPr>
        <w:t xml:space="preserve">George is concerned with the US context, with the history of slavery, and, more precisely, with how “the master signifier, whiteness, and its accompanying discourses of race are rooted in slavery” (2016, p. 24). What </w:t>
      </w:r>
      <w:r w:rsidRPr="009D4309">
        <w:rPr>
          <w:rFonts w:eastAsia="Calibri"/>
          <w:u w:val="single"/>
        </w:rPr>
        <w:t>slavery made possible</w:t>
      </w:r>
      <w:r w:rsidRPr="009D4309">
        <w:rPr>
          <w:rFonts w:eastAsia="Calibri"/>
          <w:sz w:val="16"/>
        </w:rPr>
        <w:t xml:space="preserve">, </w:t>
      </w:r>
      <w:r w:rsidRPr="009D4309">
        <w:rPr>
          <w:rFonts w:eastAsia="Calibri"/>
          <w:u w:val="single"/>
        </w:rPr>
        <w:t>for whites</w:t>
      </w:r>
      <w:r w:rsidRPr="009D4309">
        <w:rPr>
          <w:rFonts w:eastAsia="Calibri"/>
          <w:sz w:val="16"/>
        </w:rPr>
        <w:t xml:space="preserve">, was </w:t>
      </w:r>
      <w:r w:rsidRPr="009D4309">
        <w:rPr>
          <w:rFonts w:eastAsia="Calibri"/>
          <w:u w:val="single"/>
        </w:rPr>
        <w:t>a type of repatriation of lost being or wholeness</w:t>
      </w:r>
      <w:r w:rsidRPr="009D4309">
        <w:rPr>
          <w:rFonts w:eastAsia="Calibri"/>
          <w:sz w:val="16"/>
        </w:rPr>
        <w:t xml:space="preserve">; </w:t>
      </w:r>
      <w:r w:rsidRPr="009D4309">
        <w:rPr>
          <w:rFonts w:eastAsia="Calibri"/>
          <w:u w:val="single"/>
        </w:rPr>
        <w:t>the embodied slave</w:t>
      </w:r>
      <w:r w:rsidRPr="009D4309">
        <w:rPr>
          <w:rFonts w:eastAsia="Calibri"/>
          <w:sz w:val="16"/>
        </w:rPr>
        <w:t xml:space="preserve"> “</w:t>
      </w:r>
      <w:r w:rsidRPr="009D4309">
        <w:rPr>
          <w:rFonts w:eastAsia="Calibri"/>
          <w:u w:val="single"/>
        </w:rPr>
        <w:t>buttressed the master’s fantasies of being</w:t>
      </w:r>
      <w:r w:rsidRPr="009D4309">
        <w:rPr>
          <w:rFonts w:eastAsia="Calibri"/>
          <w:sz w:val="16"/>
        </w:rPr>
        <w:t xml:space="preserve">” (p. 24). To grasp this argument, one needs to appreciate that for Lacanian psychoanalysis all speaking beings have needed to sacrifice a sense of wholeness, that is, to give up a form of primal enjoyment or jouis- sance (this is what, in Freudian, terms we would refer to as castration). </w:t>
      </w:r>
      <w:r w:rsidRPr="009D4309">
        <w:rPr>
          <w:rFonts w:eastAsia="Calibri"/>
          <w:u w:val="single"/>
        </w:rPr>
        <w:t>What was afforded whites, and white slaveholders particularly, during the historical period of slavery was a means of fantasmatically restoring this lost being via the ownership of enslaved people who were, psychically, a kind of replacement for sacrificed jouissance.</w:t>
      </w:r>
      <w:r w:rsidRPr="009D4309">
        <w:rPr>
          <w:rFonts w:eastAsia="Calibri"/>
          <w:sz w:val="16"/>
        </w:rPr>
        <w:t xml:space="preserve"> In George’s own words:</w:t>
      </w:r>
    </w:p>
    <w:p w14:paraId="0450806D" w14:textId="77777777" w:rsidR="009D4309" w:rsidRPr="009D4309" w:rsidRDefault="009D4309" w:rsidP="009D4309">
      <w:pPr>
        <w:rPr>
          <w:rFonts w:eastAsia="Calibri"/>
          <w:sz w:val="16"/>
        </w:rPr>
      </w:pPr>
      <w:r w:rsidRPr="009D4309">
        <w:rPr>
          <w:rFonts w:eastAsia="Calibri"/>
          <w:sz w:val="16"/>
        </w:rPr>
        <w:t xml:space="preserve">[W]hite slaveholding Americans not only sought to transform the slave from subject into commodity but also shored up white fantasies of being, employ- ing slaves themselves as signifiers of this being; indeed </w:t>
      </w:r>
      <w:r w:rsidRPr="009D4309">
        <w:rPr>
          <w:rFonts w:eastAsia="Calibri"/>
          <w:u w:val="single"/>
        </w:rPr>
        <w:t>white Americans were able to purchase and display their illusory being through the very procurement of slaves.</w:t>
      </w:r>
      <w:r w:rsidRPr="009D4309">
        <w:rPr>
          <w:rFonts w:eastAsia="Calibri"/>
          <w:sz w:val="16"/>
        </w:rPr>
        <w:t xml:space="preserve"> (2016, p. 25)</w:t>
      </w:r>
    </w:p>
    <w:p w14:paraId="1F5B8D0C" w14:textId="77777777" w:rsidR="009D4309" w:rsidRPr="009D4309" w:rsidRDefault="009D4309" w:rsidP="009D4309">
      <w:pPr>
        <w:rPr>
          <w:rFonts w:eastAsia="Calibri"/>
          <w:sz w:val="16"/>
        </w:rPr>
      </w:pPr>
      <w:r w:rsidRPr="009D4309">
        <w:rPr>
          <w:rFonts w:eastAsia="Calibri"/>
          <w:sz w:val="16"/>
        </w:rPr>
        <w:t xml:space="preserve">And so, </w:t>
      </w:r>
      <w:r w:rsidRPr="009D4309">
        <w:rPr>
          <w:rFonts w:eastAsia="Calibri"/>
          <w:highlight w:val="cyan"/>
          <w:u w:val="single"/>
        </w:rPr>
        <w:t>while whiteness</w:t>
      </w:r>
      <w:r w:rsidRPr="009D4309">
        <w:rPr>
          <w:rFonts w:eastAsia="Calibri"/>
          <w:sz w:val="16"/>
        </w:rPr>
        <w:t xml:space="preserve"> thus </w:t>
      </w:r>
      <w:r w:rsidRPr="009D4309">
        <w:rPr>
          <w:rFonts w:eastAsia="Calibri"/>
          <w:u w:val="single"/>
        </w:rPr>
        <w:t xml:space="preserve">certainly </w:t>
      </w:r>
      <w:r w:rsidRPr="009D4309">
        <w:rPr>
          <w:rFonts w:eastAsia="Calibri"/>
          <w:highlight w:val="cyan"/>
          <w:u w:val="single"/>
        </w:rPr>
        <w:t>achieved</w:t>
      </w:r>
      <w:r w:rsidRPr="009D4309">
        <w:rPr>
          <w:rFonts w:eastAsia="Calibri"/>
          <w:sz w:val="16"/>
        </w:rPr>
        <w:t xml:space="preserve"> a formidable “</w:t>
      </w:r>
      <w:r w:rsidRPr="009D4309">
        <w:rPr>
          <w:rFonts w:eastAsia="Calibri"/>
          <w:u w:val="single"/>
        </w:rPr>
        <w:t xml:space="preserve">discursive </w:t>
      </w:r>
      <w:r w:rsidRPr="009D4309">
        <w:rPr>
          <w:rFonts w:eastAsia="Calibri"/>
          <w:highlight w:val="cyan"/>
          <w:u w:val="single"/>
        </w:rPr>
        <w:t>dominance</w:t>
      </w:r>
      <w:r w:rsidRPr="009D4309">
        <w:rPr>
          <w:rFonts w:eastAsia="Calibri"/>
          <w:u w:val="single"/>
        </w:rPr>
        <w:t xml:space="preserve"> </w:t>
      </w:r>
      <w:r w:rsidRPr="009D4309">
        <w:rPr>
          <w:rFonts w:eastAsia="Calibri"/>
          <w:highlight w:val="cyan"/>
          <w:u w:val="single"/>
        </w:rPr>
        <w:t xml:space="preserve">as </w:t>
      </w:r>
      <w:r w:rsidRPr="009D4309">
        <w:rPr>
          <w:rFonts w:eastAsia="Calibri"/>
          <w:u w:val="single"/>
        </w:rPr>
        <w:t xml:space="preserve">the </w:t>
      </w:r>
      <w:r w:rsidRPr="009D4309">
        <w:rPr>
          <w:rFonts w:eastAsia="Calibri"/>
          <w:highlight w:val="cyan"/>
          <w:u w:val="single"/>
        </w:rPr>
        <w:t>representative of being</w:t>
      </w:r>
      <w:r w:rsidRPr="009D4309">
        <w:rPr>
          <w:rFonts w:eastAsia="Calibri"/>
          <w:sz w:val="16"/>
        </w:rPr>
        <w:t xml:space="preserve">” (p. 25), </w:t>
      </w:r>
      <w:r w:rsidRPr="009D4309">
        <w:rPr>
          <w:rFonts w:eastAsia="Calibri"/>
          <w:highlight w:val="cyan"/>
          <w:u w:val="single"/>
        </w:rPr>
        <w:t>this</w:t>
      </w:r>
      <w:r w:rsidRPr="009D4309">
        <w:rPr>
          <w:rFonts w:eastAsia="Calibri"/>
          <w:sz w:val="16"/>
        </w:rPr>
        <w:t xml:space="preserve"> status </w:t>
      </w:r>
      <w:r w:rsidRPr="009D4309">
        <w:rPr>
          <w:rFonts w:eastAsia="Calibri"/>
          <w:highlight w:val="cyan"/>
          <w:u w:val="single"/>
        </w:rPr>
        <w:t>remained</w:t>
      </w:r>
      <w:r w:rsidRPr="009D4309">
        <w:rPr>
          <w:rFonts w:eastAsia="Calibri"/>
          <w:sz w:val="16"/>
        </w:rPr>
        <w:t xml:space="preserve">— like any such phallic attribute—in a significant sense, </w:t>
      </w:r>
      <w:r w:rsidRPr="009D4309">
        <w:rPr>
          <w:rFonts w:eastAsia="Calibri"/>
          <w:u w:val="single"/>
        </w:rPr>
        <w:t>illusory</w:t>
      </w:r>
      <w:r w:rsidRPr="009D4309">
        <w:rPr>
          <w:rFonts w:eastAsia="Calibri"/>
          <w:sz w:val="16"/>
        </w:rPr>
        <w:t xml:space="preserve">, which is to say </w:t>
      </w:r>
      <w:r w:rsidRPr="009D4309">
        <w:rPr>
          <w:rFonts w:eastAsia="Calibri"/>
          <w:iCs/>
          <w:highlight w:val="cyan"/>
          <w:u w:val="single"/>
          <w:bdr w:val="single" w:sz="8" w:space="0" w:color="auto"/>
        </w:rPr>
        <w:t xml:space="preserve">premised on imaginary belief </w:t>
      </w:r>
      <w:r w:rsidRPr="009D4309">
        <w:rPr>
          <w:rFonts w:eastAsia="Calibri"/>
          <w:iCs/>
          <w:u w:val="single"/>
          <w:bdr w:val="single" w:sz="8" w:space="0" w:color="auto"/>
        </w:rPr>
        <w:t>or desire</w:t>
      </w:r>
      <w:r w:rsidRPr="009D4309">
        <w:rPr>
          <w:rFonts w:eastAsia="Calibri"/>
          <w:sz w:val="16"/>
        </w:rPr>
        <w:t xml:space="preserve">, fantasmatic, </w:t>
      </w:r>
      <w:r w:rsidRPr="009D4309">
        <w:rPr>
          <w:rFonts w:eastAsia="Calibri"/>
          <w:u w:val="single"/>
        </w:rPr>
        <w:t>which is not in any way to deny or minimize the regimes of violence</w:t>
      </w:r>
      <w:r w:rsidRPr="009D4309">
        <w:rPr>
          <w:rFonts w:eastAsia="Calibri"/>
          <w:sz w:val="16"/>
        </w:rPr>
        <w:t>, brutality, and dehu- manization that, in the historical era of slavery and beyond, its representa- tives have brought about.11</w:t>
      </w:r>
    </w:p>
    <w:p w14:paraId="163EC8B9" w14:textId="77777777" w:rsidR="009D4309" w:rsidRPr="009D4309" w:rsidRDefault="009D4309" w:rsidP="009D4309">
      <w:pPr>
        <w:rPr>
          <w:rFonts w:eastAsia="Calibri"/>
          <w:sz w:val="16"/>
        </w:rPr>
      </w:pPr>
      <w:r w:rsidRPr="009D4309">
        <w:rPr>
          <w:rFonts w:eastAsia="Calibri"/>
          <w:sz w:val="16"/>
        </w:rPr>
        <w:t>This connects interestingly with facets of Mbembe’s later comments on whiteness. In his landmark (2017) Critique of Black Reason, Mbembe again makes strategic recourse to psychoanalytic terminology in qualifying how he thinks we need approach whiteness. There are, in his view, several crucial historical determinants that explain the power of “the fantasy of Whiteness”, the first of which is the factor of belief:</w:t>
      </w:r>
    </w:p>
    <w:p w14:paraId="01A72000" w14:textId="77777777" w:rsidR="009D4309" w:rsidRPr="009D4309" w:rsidRDefault="009D4309" w:rsidP="009D4309">
      <w:pPr>
        <w:rPr>
          <w:rFonts w:eastAsia="Calibri"/>
          <w:sz w:val="16"/>
        </w:rPr>
      </w:pPr>
      <w:r w:rsidRPr="009D4309">
        <w:rPr>
          <w:rFonts w:eastAsia="Calibri"/>
          <w:sz w:val="16"/>
        </w:rPr>
        <w:t xml:space="preserve">[F]ar from being spontaneous, </w:t>
      </w:r>
      <w:r w:rsidRPr="009D4309">
        <w:rPr>
          <w:rFonts w:eastAsia="Calibri"/>
          <w:u w:val="single"/>
        </w:rPr>
        <w:t>[</w:t>
      </w:r>
      <w:r w:rsidRPr="009D4309">
        <w:rPr>
          <w:rFonts w:eastAsia="Calibri"/>
          <w:highlight w:val="cyan"/>
          <w:u w:val="single"/>
        </w:rPr>
        <w:t xml:space="preserve">this] belief was </w:t>
      </w:r>
      <w:r w:rsidRPr="009D4309">
        <w:rPr>
          <w:rFonts w:eastAsia="Calibri"/>
          <w:iCs/>
          <w:highlight w:val="cyan"/>
          <w:u w:val="single"/>
          <w:bdr w:val="single" w:sz="8" w:space="0" w:color="auto"/>
        </w:rPr>
        <w:t>cultivated</w:t>
      </w:r>
      <w:r w:rsidRPr="009D4309">
        <w:rPr>
          <w:rFonts w:eastAsia="Calibri"/>
          <w:sz w:val="16"/>
        </w:rPr>
        <w:t xml:space="preserve">, </w:t>
      </w:r>
      <w:r w:rsidRPr="009D4309">
        <w:rPr>
          <w:rFonts w:eastAsia="Calibri"/>
          <w:u w:val="single"/>
        </w:rPr>
        <w:t>nourished</w:t>
      </w:r>
      <w:r w:rsidRPr="009D4309">
        <w:rPr>
          <w:rFonts w:eastAsia="Calibri"/>
          <w:sz w:val="16"/>
        </w:rPr>
        <w:t xml:space="preserve">, repro- duced, </w:t>
      </w:r>
      <w:r w:rsidRPr="009D4309">
        <w:rPr>
          <w:rFonts w:eastAsia="Calibri"/>
          <w:iCs/>
          <w:highlight w:val="cyan"/>
          <w:u w:val="single"/>
          <w:bdr w:val="single" w:sz="8" w:space="0" w:color="auto"/>
        </w:rPr>
        <w:t>and disseminated by</w:t>
      </w:r>
      <w:r w:rsidRPr="009D4309">
        <w:rPr>
          <w:rFonts w:eastAsia="Calibri"/>
          <w:sz w:val="16"/>
        </w:rPr>
        <w:t xml:space="preserve"> a set of theological, </w:t>
      </w:r>
      <w:r w:rsidRPr="009D4309">
        <w:rPr>
          <w:rFonts w:eastAsia="Calibri"/>
          <w:iCs/>
          <w:highlight w:val="cyan"/>
          <w:u w:val="single"/>
          <w:bdr w:val="single" w:sz="8" w:space="0" w:color="auto"/>
        </w:rPr>
        <w:t>cultural, political, eco- nomic, and</w:t>
      </w:r>
      <w:r w:rsidRPr="009D4309">
        <w:rPr>
          <w:rFonts w:eastAsia="Calibri"/>
          <w:highlight w:val="cyan"/>
          <w:u w:val="single"/>
        </w:rPr>
        <w:t xml:space="preserve"> </w:t>
      </w:r>
      <w:r w:rsidRPr="009D4309">
        <w:rPr>
          <w:rFonts w:eastAsia="Calibri"/>
          <w:iCs/>
          <w:highlight w:val="cyan"/>
          <w:u w:val="single"/>
          <w:bdr w:val="single" w:sz="8" w:space="0" w:color="auto"/>
        </w:rPr>
        <w:t>institutional mechanisms</w:t>
      </w:r>
      <w:r w:rsidRPr="009D4309">
        <w:rPr>
          <w:rFonts w:eastAsia="Calibri"/>
          <w:sz w:val="16"/>
        </w:rPr>
        <w:t xml:space="preserve"> … </w:t>
      </w:r>
      <w:r w:rsidRPr="009D4309">
        <w:rPr>
          <w:rFonts w:eastAsia="Calibri"/>
          <w:u w:val="single"/>
        </w:rPr>
        <w:t>In several regions of the world</w:t>
      </w:r>
      <w:r w:rsidRPr="009D4309">
        <w:rPr>
          <w:rFonts w:eastAsia="Calibri"/>
          <w:sz w:val="16"/>
        </w:rPr>
        <w:t xml:space="preserve">, a great deal of work went into transforming Whiteness into a dogma and a habitus. </w:t>
      </w:r>
      <w:r w:rsidRPr="009D4309">
        <w:rPr>
          <w:rFonts w:eastAsia="Calibri"/>
          <w:u w:val="single"/>
        </w:rPr>
        <w:t>Such was</w:t>
      </w:r>
      <w:r w:rsidRPr="009D4309">
        <w:rPr>
          <w:rFonts w:eastAsia="Calibri"/>
          <w:sz w:val="16"/>
        </w:rPr>
        <w:t xml:space="preserve"> … </w:t>
      </w:r>
      <w:r w:rsidRPr="009D4309">
        <w:rPr>
          <w:rFonts w:eastAsia="Calibri"/>
          <w:u w:val="single"/>
        </w:rPr>
        <w:t>the case in</w:t>
      </w:r>
      <w:r w:rsidRPr="009D4309">
        <w:rPr>
          <w:rFonts w:eastAsia="Calibri"/>
          <w:sz w:val="16"/>
        </w:rPr>
        <w:t xml:space="preserve"> … countries with </w:t>
      </w:r>
      <w:r w:rsidRPr="009D4309">
        <w:rPr>
          <w:rFonts w:eastAsia="Calibri"/>
          <w:iCs/>
          <w:highlight w:val="cyan"/>
          <w:u w:val="single"/>
          <w:bdr w:val="single" w:sz="8" w:space="0" w:color="auto"/>
        </w:rPr>
        <w:t>slavery</w:t>
      </w:r>
      <w:r w:rsidRPr="009D4309">
        <w:rPr>
          <w:rFonts w:eastAsia="Calibri"/>
          <w:sz w:val="16"/>
        </w:rPr>
        <w:t xml:space="preserve"> … [</w:t>
      </w:r>
      <w:r w:rsidRPr="009D4309">
        <w:rPr>
          <w:rFonts w:eastAsia="Calibri"/>
          <w:u w:val="single"/>
        </w:rPr>
        <w:t>and</w:t>
      </w:r>
      <w:r w:rsidRPr="009D4309">
        <w:rPr>
          <w:rFonts w:eastAsia="Calibri"/>
          <w:sz w:val="16"/>
        </w:rPr>
        <w:t xml:space="preserve"> in] </w:t>
      </w:r>
      <w:r w:rsidRPr="009D4309">
        <w:rPr>
          <w:rFonts w:eastAsia="Calibri"/>
          <w:iCs/>
          <w:highlight w:val="cyan"/>
          <w:u w:val="single"/>
          <w:bdr w:val="single" w:sz="8" w:space="0" w:color="auto"/>
        </w:rPr>
        <w:t>settler colonies</w:t>
      </w:r>
      <w:r w:rsidRPr="009D4309">
        <w:rPr>
          <w:rFonts w:eastAsia="Calibri"/>
          <w:sz w:val="16"/>
        </w:rPr>
        <w:t xml:space="preserve"> … [</w:t>
      </w:r>
      <w:r w:rsidRPr="009D4309">
        <w:rPr>
          <w:rFonts w:eastAsia="Calibri"/>
          <w:u w:val="single"/>
        </w:rPr>
        <w:t>and wherever</w:t>
      </w:r>
      <w:r w:rsidRPr="009D4309">
        <w:rPr>
          <w:rFonts w:eastAsia="Calibri"/>
          <w:sz w:val="16"/>
        </w:rPr>
        <w:t xml:space="preserve">] </w:t>
      </w:r>
      <w:r w:rsidRPr="009D4309">
        <w:rPr>
          <w:rFonts w:eastAsia="Calibri"/>
          <w:highlight w:val="cyan"/>
          <w:u w:val="single"/>
        </w:rPr>
        <w:t>racial segregation</w:t>
      </w:r>
      <w:r w:rsidRPr="009D4309">
        <w:rPr>
          <w:rFonts w:eastAsia="Calibri"/>
          <w:u w:val="single"/>
        </w:rPr>
        <w:t xml:space="preserve"> </w:t>
      </w:r>
      <w:r w:rsidRPr="009D4309">
        <w:rPr>
          <w:rFonts w:eastAsia="Calibri"/>
          <w:highlight w:val="cyan"/>
          <w:u w:val="single"/>
        </w:rPr>
        <w:t>became</w:t>
      </w:r>
      <w:r w:rsidRPr="009D4309">
        <w:rPr>
          <w:rFonts w:eastAsia="Calibri"/>
          <w:u w:val="single"/>
        </w:rPr>
        <w:t xml:space="preserve"> a </w:t>
      </w:r>
      <w:r w:rsidRPr="009D4309">
        <w:rPr>
          <w:rFonts w:eastAsia="Calibri"/>
          <w:highlight w:val="cyan"/>
          <w:u w:val="single"/>
        </w:rPr>
        <w:t>semiotic</w:t>
      </w:r>
      <w:r w:rsidRPr="009D4309">
        <w:rPr>
          <w:rFonts w:eastAsia="Calibri"/>
          <w:sz w:val="16"/>
        </w:rPr>
        <w:t xml:space="preserve"> that was simultaneously a right, a faith, and a doctrine,</w:t>
      </w:r>
      <w:r w:rsidRPr="009D4309">
        <w:rPr>
          <w:rFonts w:eastAsia="Calibri"/>
          <w:u w:val="single"/>
        </w:rPr>
        <w:t xml:space="preserve"> any transgression of which could result in</w:t>
      </w:r>
      <w:r w:rsidRPr="009D4309">
        <w:rPr>
          <w:rFonts w:eastAsia="Calibri"/>
          <w:sz w:val="16"/>
        </w:rPr>
        <w:t xml:space="preserve"> a range of punishments, including </w:t>
      </w:r>
      <w:r w:rsidRPr="009D4309">
        <w:rPr>
          <w:rFonts w:eastAsia="Calibri"/>
          <w:u w:val="single"/>
        </w:rPr>
        <w:t>death</w:t>
      </w:r>
      <w:r w:rsidRPr="009D4309">
        <w:rPr>
          <w:rFonts w:eastAsia="Calibri"/>
          <w:sz w:val="16"/>
        </w:rPr>
        <w:t>. (Mbembe, 2017, p. 45)</w:t>
      </w:r>
    </w:p>
    <w:p w14:paraId="03835BB9" w14:textId="77777777" w:rsidR="009D4309" w:rsidRPr="009D4309" w:rsidRDefault="009D4309" w:rsidP="009D4309">
      <w:pPr>
        <w:rPr>
          <w:rFonts w:eastAsia="Calibri"/>
          <w:sz w:val="16"/>
        </w:rPr>
      </w:pPr>
      <w:r w:rsidRPr="009D4309">
        <w:rPr>
          <w:rFonts w:eastAsia="Calibri"/>
          <w:sz w:val="16"/>
        </w:rPr>
        <w:t>There is much of value here. Mbembe’s alloys a psychological factor (belief) to a Foucauldian array of concerns (institutional mechanisms, material practices, epistemic formations) and does so by, in addition, pin- pointing both crucial events in the history of anti-blackness and their impact on the legal fabric of the societies concerned. He continues, adding to the psychical dimension of his analysis:</w:t>
      </w:r>
    </w:p>
    <w:p w14:paraId="616272C4" w14:textId="77777777" w:rsidR="009D4309" w:rsidRPr="009D4309" w:rsidRDefault="009D4309" w:rsidP="009D4309">
      <w:pPr>
        <w:rPr>
          <w:rFonts w:eastAsia="Calibri"/>
          <w:sz w:val="16"/>
        </w:rPr>
      </w:pPr>
      <w:r w:rsidRPr="009D4309">
        <w:rPr>
          <w:rFonts w:eastAsia="Calibri"/>
          <w:highlight w:val="cyan"/>
          <w:u w:val="single"/>
        </w:rPr>
        <w:t>[S]uch mechanisms</w:t>
      </w:r>
      <w:r w:rsidRPr="009D4309">
        <w:rPr>
          <w:rFonts w:eastAsia="Calibri"/>
          <w:u w:val="single"/>
        </w:rPr>
        <w:t xml:space="preserve"> often functioned to </w:t>
      </w:r>
      <w:r w:rsidRPr="009D4309">
        <w:rPr>
          <w:rFonts w:eastAsia="Calibri"/>
          <w:highlight w:val="cyan"/>
          <w:u w:val="single"/>
        </w:rPr>
        <w:t>transform Whiteness into common sense</w:t>
      </w:r>
      <w:r w:rsidRPr="009D4309">
        <w:rPr>
          <w:rFonts w:eastAsia="Calibri"/>
          <w:u w:val="single"/>
        </w:rPr>
        <w:t xml:space="preserve"> as well as a form of desire</w:t>
      </w:r>
      <w:r w:rsidRPr="009D4309">
        <w:rPr>
          <w:rFonts w:eastAsia="Calibri"/>
          <w:sz w:val="16"/>
        </w:rPr>
        <w:t xml:space="preserve"> and fascination … [If such] a belief does not become desire and fascination … it cannot operate as an autonomous and internalized power … this view … of Whiteness involves a constellation of objects of desire and public signs of privilege that relate to body and image, language and wealth. Fantasy … seeks to anchor itself in the real in the form of an effective social truth. In this, </w:t>
      </w:r>
      <w:r w:rsidRPr="009D4309">
        <w:rPr>
          <w:rFonts w:eastAsia="Calibri"/>
          <w:u w:val="single"/>
        </w:rPr>
        <w:t xml:space="preserve">the </w:t>
      </w:r>
      <w:r w:rsidRPr="009D4309">
        <w:rPr>
          <w:rFonts w:eastAsia="Calibri"/>
          <w:highlight w:val="cyan"/>
          <w:u w:val="single"/>
        </w:rPr>
        <w:t>fantasy of Whiteness succeeded</w:t>
      </w:r>
      <w:r w:rsidRPr="009D4309">
        <w:rPr>
          <w:rFonts w:eastAsia="Calibri"/>
          <w:sz w:val="16"/>
        </w:rPr>
        <w:t xml:space="preserve"> … it </w:t>
      </w:r>
      <w:r w:rsidRPr="009D4309">
        <w:rPr>
          <w:rFonts w:eastAsia="Calibri"/>
          <w:u w:val="single"/>
        </w:rPr>
        <w:t>became the mark of a certain mode of Western presence in the world</w:t>
      </w:r>
      <w:r w:rsidRPr="009D4309">
        <w:rPr>
          <w:rFonts w:eastAsia="Calibri"/>
          <w:sz w:val="16"/>
        </w:rPr>
        <w:t>, a certain figure of brutality and cruelty, a singular form of predation with an unequaled capacity for the subjection and exploitation of foreign peoples. (Mbembe, 2017, p. 45)</w:t>
      </w:r>
    </w:p>
    <w:p w14:paraId="18D9B523" w14:textId="77777777" w:rsidR="009D4309" w:rsidRPr="009D4309" w:rsidRDefault="009D4309" w:rsidP="009D4309">
      <w:pPr>
        <w:rPr>
          <w:rFonts w:eastAsia="Calibri"/>
          <w:sz w:val="16"/>
        </w:rPr>
      </w:pPr>
      <w:r w:rsidRPr="009D4309">
        <w:rPr>
          <w:rFonts w:eastAsia="Calibri"/>
          <w:sz w:val="16"/>
        </w:rPr>
        <w:t xml:space="preserve">While many would object to whiteness being understood as fantasy—not- withstanding the psychoanalytic qualification that fantasies are often more determining in their impact than ostensibly ‘objective’ versions of reality—Mbembe is clearly focused here on how </w:t>
      </w:r>
      <w:r w:rsidRPr="009D4309">
        <w:rPr>
          <w:rFonts w:eastAsia="Calibri"/>
          <w:u w:val="single"/>
        </w:rPr>
        <w:t>whiteness as libidinal investment</w:t>
      </w:r>
      <w:r w:rsidRPr="009D4309">
        <w:rPr>
          <w:rFonts w:eastAsia="Calibri"/>
          <w:sz w:val="16"/>
        </w:rPr>
        <w:t xml:space="preserve"> (as a form of “desire and fascination”) </w:t>
      </w:r>
      <w:r w:rsidRPr="009D4309">
        <w:rPr>
          <w:rFonts w:eastAsia="Calibri"/>
          <w:u w:val="single"/>
        </w:rPr>
        <w:t>is increasingly materialized in forms of discursive practice and bodily violence</w:t>
      </w:r>
      <w:r w:rsidRPr="009D4309">
        <w:rPr>
          <w:rFonts w:eastAsia="Calibri"/>
          <w:sz w:val="16"/>
        </w:rPr>
        <w:t xml:space="preserve"> (brutality and cruelty) </w:t>
      </w:r>
      <w:r w:rsidRPr="009D4309">
        <w:rPr>
          <w:rFonts w:eastAsia="Calibri"/>
          <w:u w:val="single"/>
        </w:rPr>
        <w:t>which stretch across historical periods and geographical regions</w:t>
      </w:r>
      <w:r w:rsidRPr="009D4309">
        <w:rPr>
          <w:rFonts w:eastAsia="Calibri"/>
          <w:sz w:val="16"/>
        </w:rPr>
        <w:t xml:space="preserve"> (in exter- minations, genocides, the slave trade, colonial conquests, in apartheid, </w:t>
      </w:r>
      <w:r w:rsidRPr="009D4309">
        <w:rPr>
          <w:rFonts w:eastAsia="Calibri"/>
          <w:u w:val="single"/>
        </w:rPr>
        <w:t>in forms of structural violence</w:t>
      </w:r>
      <w:r w:rsidRPr="009D4309">
        <w:rPr>
          <w:rFonts w:eastAsia="Calibri"/>
          <w:sz w:val="16"/>
        </w:rPr>
        <w:t xml:space="preserve">). The reason I have spent so much time dis- cussing </w:t>
      </w:r>
      <w:r w:rsidRPr="009D4309">
        <w:rPr>
          <w:rFonts w:eastAsia="Calibri"/>
          <w:u w:val="single"/>
        </w:rPr>
        <w:t>Mbembe’s work</w:t>
      </w:r>
      <w:r w:rsidRPr="009D4309">
        <w:rPr>
          <w:rFonts w:eastAsia="Calibri"/>
          <w:sz w:val="16"/>
        </w:rPr>
        <w:t xml:space="preserve"> is that it </w:t>
      </w:r>
      <w:r w:rsidRPr="009D4309">
        <w:rPr>
          <w:rFonts w:eastAsia="Calibri"/>
          <w:u w:val="single"/>
        </w:rPr>
        <w:t>is</w:t>
      </w:r>
      <w:r w:rsidRPr="009D4309">
        <w:rPr>
          <w:rFonts w:eastAsia="Calibri"/>
          <w:sz w:val="16"/>
        </w:rPr>
        <w:t xml:space="preserve"> clearly </w:t>
      </w:r>
      <w:r w:rsidRPr="009D4309">
        <w:rPr>
          <w:rFonts w:eastAsia="Calibri"/>
          <w:u w:val="single"/>
        </w:rPr>
        <w:t>inspired by Foucault’s analytical priorities</w:t>
      </w:r>
      <w:r w:rsidRPr="009D4309">
        <w:rPr>
          <w:rFonts w:eastAsia="Calibri"/>
          <w:sz w:val="16"/>
        </w:rPr>
        <w:t xml:space="preserve"> even </w:t>
      </w:r>
      <w:r w:rsidRPr="009D4309">
        <w:rPr>
          <w:rFonts w:eastAsia="Calibri"/>
          <w:u w:val="single"/>
        </w:rPr>
        <w:t>while it draws on a more Fanonian, or psychoanalytically inflected, vocabulary</w:t>
      </w:r>
      <w:r w:rsidRPr="009D4309">
        <w:rPr>
          <w:rFonts w:eastAsia="Calibri"/>
          <w:sz w:val="16"/>
        </w:rPr>
        <w:t xml:space="preserve">. It both </w:t>
      </w:r>
      <w:r w:rsidRPr="009D4309">
        <w:rPr>
          <w:rFonts w:eastAsia="Calibri"/>
          <w:u w:val="single"/>
        </w:rPr>
        <w:t>highlights historical specificity and</w:t>
      </w:r>
      <w:r w:rsidRPr="009D4309">
        <w:rPr>
          <w:rFonts w:eastAsia="Calibri"/>
          <w:sz w:val="16"/>
        </w:rPr>
        <w:t xml:space="preserve"> the brute </w:t>
      </w:r>
      <w:r w:rsidRPr="009D4309">
        <w:rPr>
          <w:rFonts w:eastAsia="Calibri"/>
          <w:u w:val="single"/>
        </w:rPr>
        <w:t>realities of racializing embodiment and physical violence</w:t>
      </w:r>
      <w:r w:rsidRPr="009D4309">
        <w:rPr>
          <w:rFonts w:eastAsia="Calibri"/>
          <w:sz w:val="16"/>
        </w:rPr>
        <w:t xml:space="preserve">, on the one hand, </w:t>
      </w:r>
      <w:r w:rsidRPr="009D4309">
        <w:rPr>
          <w:rFonts w:eastAsia="Calibri"/>
          <w:u w:val="single"/>
        </w:rPr>
        <w:t>and the psychical register of desire, libidinal investments</w:t>
      </w:r>
      <w:r w:rsidRPr="009D4309">
        <w:rPr>
          <w:rFonts w:eastAsia="Calibri"/>
          <w:sz w:val="16"/>
        </w:rPr>
        <w:t xml:space="preserve">, erotogenic objects and fantasmatic imaginaries, </w:t>
      </w:r>
      <w:r w:rsidRPr="009D4309">
        <w:rPr>
          <w:rFonts w:eastAsia="Calibri"/>
          <w:u w:val="single"/>
        </w:rPr>
        <w:t>on the other</w:t>
      </w:r>
      <w:r w:rsidRPr="009D4309">
        <w:rPr>
          <w:rFonts w:eastAsia="Calibri"/>
          <w:sz w:val="16"/>
        </w:rPr>
        <w:t>.</w:t>
      </w:r>
    </w:p>
    <w:p w14:paraId="7306B177" w14:textId="77777777" w:rsidR="009D4309" w:rsidRPr="009D4309" w:rsidRDefault="009D4309" w:rsidP="009D4309">
      <w:pPr>
        <w:rPr>
          <w:rFonts w:eastAsia="Calibri"/>
        </w:rPr>
      </w:pPr>
    </w:p>
    <w:p w14:paraId="62F8203C" w14:textId="77777777" w:rsidR="00B26861" w:rsidRDefault="00B26861"/>
    <w:sectPr w:rsidR="00B26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309"/>
    <w:rsid w:val="00360E1B"/>
    <w:rsid w:val="00370CF6"/>
    <w:rsid w:val="009D4309"/>
    <w:rsid w:val="00B26861"/>
    <w:rsid w:val="00F2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BBC3"/>
  <w15:chartTrackingRefBased/>
  <w15:docId w15:val="{EEC2ACC0-188E-4DA6-8F39-2A37DCFF3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D4309"/>
    <w:pPr>
      <w:spacing w:line="259" w:lineRule="auto"/>
    </w:pPr>
    <w:rPr>
      <w:rFonts w:ascii="Times New Roman" w:hAnsi="Times New Roman" w:cs="Times New Roman"/>
      <w:kern w:val="0"/>
      <w:sz w:val="22"/>
      <w:szCs w:val="22"/>
      <w14:ligatures w14:val="none"/>
    </w:rPr>
  </w:style>
  <w:style w:type="paragraph" w:styleId="Heading1">
    <w:name w:val="heading 1"/>
    <w:aliases w:val="Pocket"/>
    <w:basedOn w:val="Normal"/>
    <w:next w:val="Normal"/>
    <w:link w:val="Heading1Char"/>
    <w:qFormat/>
    <w:rsid w:val="009D430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D430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9D430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qFormat/>
    <w:rsid w:val="009D430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D4309"/>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9D43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43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43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43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9D4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4309"/>
  </w:style>
  <w:style w:type="character" w:customStyle="1" w:styleId="Heading1Char">
    <w:name w:val="Heading 1 Char"/>
    <w:aliases w:val="Pocket Char"/>
    <w:basedOn w:val="DefaultParagraphFont"/>
    <w:link w:val="Heading1"/>
    <w:rsid w:val="009D4309"/>
    <w:rPr>
      <w:rFonts w:ascii="Times New Roman" w:eastAsiaTheme="majorEastAsia" w:hAnsi="Times New Roman"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9D4309"/>
    <w:rPr>
      <w:rFonts w:ascii="Times New Roman" w:eastAsiaTheme="majorEastAsia" w:hAnsi="Times New Roman"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9D4309"/>
    <w:rPr>
      <w:rFonts w:ascii="Times New Roman" w:eastAsiaTheme="majorEastAsia" w:hAnsi="Times New Roman" w:cstheme="majorBidi"/>
      <w:b/>
      <w:kern w:val="0"/>
      <w:sz w:val="32"/>
      <w:u w:val="single"/>
      <w14:ligatures w14:val="none"/>
    </w:rPr>
  </w:style>
  <w:style w:type="character" w:customStyle="1" w:styleId="Heading4Char">
    <w:name w:val="Heading 4 Char"/>
    <w:aliases w:val="Tag Char"/>
    <w:link w:val="Heading4"/>
    <w:uiPriority w:val="3"/>
    <w:rsid w:val="009D4309"/>
    <w:rPr>
      <w:rFonts w:ascii="Times New Roman" w:eastAsiaTheme="majorEastAsia" w:hAnsi="Times New Roman" w:cstheme="majorBidi"/>
      <w:b/>
      <w:iCs/>
      <w:kern w:val="0"/>
      <w:sz w:val="26"/>
      <w:szCs w:val="22"/>
      <w14:ligatures w14:val="none"/>
    </w:rPr>
  </w:style>
  <w:style w:type="character" w:customStyle="1" w:styleId="Heading5Char">
    <w:name w:val="Heading 5 Char"/>
    <w:basedOn w:val="DefaultParagraphFont"/>
    <w:link w:val="Heading5"/>
    <w:uiPriority w:val="9"/>
    <w:semiHidden/>
    <w:rsid w:val="009D4309"/>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9D43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43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43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4309"/>
    <w:rPr>
      <w:rFonts w:eastAsiaTheme="majorEastAsia" w:cstheme="majorBidi"/>
      <w:color w:val="272727" w:themeColor="text1" w:themeTint="D8"/>
    </w:rPr>
  </w:style>
  <w:style w:type="paragraph" w:styleId="Title">
    <w:name w:val="Title"/>
    <w:basedOn w:val="Normal"/>
    <w:next w:val="Normal"/>
    <w:link w:val="TitleChar"/>
    <w:uiPriority w:val="10"/>
    <w:qFormat/>
    <w:rsid w:val="009D43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43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43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43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4309"/>
    <w:pPr>
      <w:spacing w:before="160"/>
      <w:jc w:val="center"/>
    </w:pPr>
    <w:rPr>
      <w:i/>
      <w:iCs/>
      <w:color w:val="404040" w:themeColor="text1" w:themeTint="BF"/>
    </w:rPr>
  </w:style>
  <w:style w:type="character" w:customStyle="1" w:styleId="QuoteChar">
    <w:name w:val="Quote Char"/>
    <w:basedOn w:val="DefaultParagraphFont"/>
    <w:link w:val="Quote"/>
    <w:uiPriority w:val="29"/>
    <w:rsid w:val="009D4309"/>
    <w:rPr>
      <w:i/>
      <w:iCs/>
      <w:color w:val="404040" w:themeColor="text1" w:themeTint="BF"/>
    </w:rPr>
  </w:style>
  <w:style w:type="paragraph" w:styleId="ListParagraph">
    <w:name w:val="List Paragraph"/>
    <w:basedOn w:val="Normal"/>
    <w:uiPriority w:val="34"/>
    <w:qFormat/>
    <w:rsid w:val="009D4309"/>
    <w:pPr>
      <w:ind w:left="720"/>
      <w:contextualSpacing/>
    </w:pPr>
  </w:style>
  <w:style w:type="character" w:styleId="IntenseEmphasis">
    <w:name w:val="Intense Emphasis"/>
    <w:basedOn w:val="DefaultParagraphFont"/>
    <w:uiPriority w:val="21"/>
    <w:qFormat/>
    <w:rsid w:val="009D4309"/>
    <w:rPr>
      <w:i/>
      <w:iCs/>
      <w:color w:val="0F4761" w:themeColor="accent1" w:themeShade="BF"/>
    </w:rPr>
  </w:style>
  <w:style w:type="paragraph" w:styleId="IntenseQuote">
    <w:name w:val="Intense Quote"/>
    <w:basedOn w:val="Normal"/>
    <w:next w:val="Normal"/>
    <w:link w:val="IntenseQuoteChar"/>
    <w:uiPriority w:val="30"/>
    <w:qFormat/>
    <w:rsid w:val="009D43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4309"/>
    <w:rPr>
      <w:i/>
      <w:iCs/>
      <w:color w:val="0F4761" w:themeColor="accent1" w:themeShade="BF"/>
    </w:rPr>
  </w:style>
  <w:style w:type="character" w:styleId="IntenseReference">
    <w:name w:val="Intense Reference"/>
    <w:basedOn w:val="DefaultParagraphFont"/>
    <w:uiPriority w:val="32"/>
    <w:qFormat/>
    <w:rsid w:val="009D4309"/>
    <w:rPr>
      <w:b/>
      <w:bCs/>
      <w:smallCaps/>
      <w:color w:val="0F4761" w:themeColor="accent1" w:themeShade="BF"/>
      <w:spacing w:val="5"/>
    </w:rPr>
  </w:style>
  <w:style w:type="character" w:styleId="Emphasis">
    <w:name w:val="Emphasis"/>
    <w:basedOn w:val="DefaultParagraphFont"/>
    <w:uiPriority w:val="8"/>
    <w:qFormat/>
    <w:rsid w:val="009D4309"/>
    <w:rPr>
      <w:rFonts w:ascii="Times New Roman" w:hAnsi="Times New Roman" w:cs="Times New Roman"/>
      <w:b w:val="0"/>
      <w:i w:val="0"/>
      <w:iCs/>
      <w:sz w:val="22"/>
      <w:u w:val="single"/>
      <w:bdr w:val="single" w:sz="8" w:space="0" w:color="auto"/>
    </w:rPr>
  </w:style>
  <w:style w:type="character" w:styleId="FollowedHyperlink">
    <w:name w:val="FollowedHyperlink"/>
    <w:basedOn w:val="DefaultParagraphFont"/>
    <w:uiPriority w:val="99"/>
    <w:semiHidden/>
    <w:unhideWhenUsed/>
    <w:rsid w:val="009D4309"/>
    <w:rPr>
      <w:color w:val="auto"/>
      <w:u w:val="none"/>
    </w:rPr>
  </w:style>
  <w:style w:type="character" w:customStyle="1" w:styleId="Style13ptBold">
    <w:name w:val="Style 13 pt Bold"/>
    <w:aliases w:val="Cite"/>
    <w:basedOn w:val="DefaultParagraphFont"/>
    <w:uiPriority w:val="6"/>
    <w:qFormat/>
    <w:rsid w:val="009D4309"/>
    <w:rPr>
      <w:b/>
      <w:bCs/>
      <w:sz w:val="26"/>
      <w:u w:val="none"/>
    </w:rPr>
  </w:style>
  <w:style w:type="character" w:customStyle="1" w:styleId="StyleUnderline">
    <w:name w:val="Style Underline"/>
    <w:aliases w:val="Underline"/>
    <w:basedOn w:val="DefaultParagraphFont"/>
    <w:uiPriority w:val="7"/>
    <w:qFormat/>
    <w:rsid w:val="009D4309"/>
    <w:rPr>
      <w:b w:val="0"/>
      <w:sz w:val="22"/>
      <w:u w:val="single"/>
    </w:rPr>
  </w:style>
  <w:style w:type="character" w:styleId="Strong">
    <w:name w:val="Strong"/>
    <w:basedOn w:val="DefaultParagraphFont"/>
    <w:uiPriority w:val="22"/>
    <w:qFormat/>
    <w:rsid w:val="009D4309"/>
    <w:rPr>
      <w:b/>
      <w:bCs/>
    </w:rPr>
  </w:style>
  <w:style w:type="character" w:styleId="BookTitle">
    <w:name w:val="Book Title"/>
    <w:basedOn w:val="DefaultParagraphFont"/>
    <w:uiPriority w:val="33"/>
    <w:qFormat/>
    <w:rsid w:val="009D4309"/>
    <w:rPr>
      <w:b/>
      <w:bCs/>
      <w:i/>
      <w:iCs/>
      <w:spacing w:val="5"/>
    </w:rPr>
  </w:style>
  <w:style w:type="numbering" w:styleId="111111">
    <w:name w:val="Outline List 2"/>
    <w:basedOn w:val="NoList"/>
    <w:uiPriority w:val="99"/>
    <w:semiHidden/>
    <w:unhideWhenUsed/>
    <w:rsid w:val="009D4309"/>
  </w:style>
  <w:style w:type="paragraph" w:styleId="Header">
    <w:name w:val="header"/>
    <w:basedOn w:val="Normal"/>
    <w:link w:val="HeaderChar"/>
    <w:uiPriority w:val="99"/>
    <w:semiHidden/>
    <w:rsid w:val="009D4309"/>
    <w:pPr>
      <w:tabs>
        <w:tab w:val="center" w:pos="4680"/>
        <w:tab w:val="right" w:pos="9360"/>
      </w:tabs>
    </w:pPr>
  </w:style>
  <w:style w:type="character" w:customStyle="1" w:styleId="HeaderChar">
    <w:name w:val="Header Char"/>
    <w:basedOn w:val="DefaultParagraphFont"/>
    <w:link w:val="Header"/>
    <w:uiPriority w:val="99"/>
    <w:semiHidden/>
    <w:rsid w:val="009D4309"/>
    <w:rPr>
      <w:rFonts w:ascii="Times New Roman" w:hAnsi="Times New Roman" w:cs="Times New Roman"/>
      <w:kern w:val="0"/>
      <w:sz w:val="22"/>
      <w:szCs w:val="22"/>
      <w14:ligatures w14:val="none"/>
    </w:rPr>
  </w:style>
  <w:style w:type="paragraph" w:styleId="Footer">
    <w:name w:val="footer"/>
    <w:basedOn w:val="Normal"/>
    <w:link w:val="FooterChar"/>
    <w:uiPriority w:val="99"/>
    <w:semiHidden/>
    <w:rsid w:val="009D4309"/>
    <w:pPr>
      <w:tabs>
        <w:tab w:val="center" w:pos="4680"/>
        <w:tab w:val="right" w:pos="9360"/>
      </w:tabs>
    </w:pPr>
  </w:style>
  <w:style w:type="character" w:customStyle="1" w:styleId="FooterChar">
    <w:name w:val="Footer Char"/>
    <w:basedOn w:val="DefaultParagraphFont"/>
    <w:link w:val="Footer"/>
    <w:uiPriority w:val="99"/>
    <w:semiHidden/>
    <w:rsid w:val="009D4309"/>
    <w:rPr>
      <w:rFonts w:ascii="Times New Roman" w:hAnsi="Times New Roman" w:cs="Times New Roman"/>
      <w:kern w:val="0"/>
      <w:sz w:val="22"/>
      <w:szCs w:val="22"/>
      <w14:ligatures w14:val="none"/>
    </w:rPr>
  </w:style>
  <w:style w:type="paragraph" w:styleId="BodyText">
    <w:name w:val="Body Text"/>
    <w:basedOn w:val="Normal"/>
    <w:link w:val="BodyTextChar"/>
    <w:uiPriority w:val="99"/>
    <w:semiHidden/>
    <w:unhideWhenUsed/>
    <w:rsid w:val="009D4309"/>
    <w:pPr>
      <w:spacing w:after="120"/>
    </w:pPr>
  </w:style>
  <w:style w:type="character" w:customStyle="1" w:styleId="BodyTextChar">
    <w:name w:val="Body Text Char"/>
    <w:basedOn w:val="DefaultParagraphFont"/>
    <w:link w:val="BodyText"/>
    <w:uiPriority w:val="99"/>
    <w:semiHidden/>
    <w:rsid w:val="009D4309"/>
    <w:rPr>
      <w:rFonts w:ascii="Times New Roman" w:hAnsi="Times New Roman" w:cs="Times New Roman"/>
      <w:kern w:val="0"/>
      <w:sz w:val="22"/>
      <w:szCs w:val="22"/>
      <w14:ligatures w14:val="none"/>
    </w:rPr>
  </w:style>
  <w:style w:type="paragraph" w:styleId="NoSpacing">
    <w:name w:val="No Spacing"/>
    <w:link w:val="NoSpacingChar"/>
    <w:uiPriority w:val="99"/>
    <w:unhideWhenUsed/>
    <w:qFormat/>
    <w:rsid w:val="009D4309"/>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9D4309"/>
    <w:rPr>
      <w:rFonts w:ascii="Calibri" w:hAnsi="Calibri" w:cs="Calibri"/>
      <w:kern w:val="0"/>
      <w:sz w:val="22"/>
      <w:szCs w:val="22"/>
      <w14:ligatures w14:val="none"/>
    </w:rPr>
  </w:style>
  <w:style w:type="character" w:styleId="Hyperlink">
    <w:name w:val="Hyperlink"/>
    <w:basedOn w:val="DefaultParagraphFont"/>
    <w:uiPriority w:val="99"/>
    <w:unhideWhenUsed/>
    <w:rsid w:val="009D4309"/>
    <w:rPr>
      <w:color w:val="467886" w:themeColor="hyperlink"/>
      <w:u w:val="single"/>
    </w:rPr>
  </w:style>
  <w:style w:type="character" w:styleId="UnresolvedMention">
    <w:name w:val="Unresolved Mention"/>
    <w:basedOn w:val="DefaultParagraphFont"/>
    <w:uiPriority w:val="99"/>
    <w:semiHidden/>
    <w:unhideWhenUsed/>
    <w:rsid w:val="009D4309"/>
    <w:rPr>
      <w:color w:val="605E5C"/>
      <w:shd w:val="clear" w:color="auto" w:fill="E1DFDD"/>
    </w:rPr>
  </w:style>
  <w:style w:type="paragraph" w:customStyle="1" w:styleId="Undertag">
    <w:name w:val="Undertag"/>
    <w:link w:val="UndertagChar"/>
    <w:autoRedefine/>
    <w:uiPriority w:val="5"/>
    <w:qFormat/>
    <w:rsid w:val="009D4309"/>
    <w:pPr>
      <w:spacing w:after="0" w:line="259" w:lineRule="auto"/>
    </w:pPr>
    <w:rPr>
      <w:rFonts w:ascii="Times New Roman" w:eastAsiaTheme="majorEastAsia" w:hAnsi="Times New Roman" w:cstheme="majorBidi"/>
      <w:i/>
      <w:iCs/>
      <w:color w:val="275317" w:themeColor="accent6" w:themeShade="80"/>
      <w:kern w:val="0"/>
      <w:sz w:val="22"/>
      <w:szCs w:val="22"/>
      <w14:ligatures w14:val="none"/>
    </w:rPr>
  </w:style>
  <w:style w:type="character" w:customStyle="1" w:styleId="UndertagChar">
    <w:name w:val="Undertag Char"/>
    <w:basedOn w:val="DefaultParagraphFont"/>
    <w:link w:val="Undertag"/>
    <w:uiPriority w:val="5"/>
    <w:rsid w:val="009D4309"/>
    <w:rPr>
      <w:rFonts w:ascii="Times New Roman" w:eastAsiaTheme="majorEastAsia" w:hAnsi="Times New Roman" w:cstheme="majorBidi"/>
      <w:i/>
      <w:iCs/>
      <w:color w:val="275317" w:themeColor="accent6" w:themeShade="80"/>
      <w:kern w:val="0"/>
      <w:sz w:val="22"/>
      <w:szCs w:val="22"/>
      <w14:ligatures w14:val="none"/>
    </w:rPr>
  </w:style>
  <w:style w:type="paragraph" w:customStyle="1" w:styleId="Analytic">
    <w:name w:val="Analytic"/>
    <w:basedOn w:val="Heading4"/>
    <w:link w:val="AnalyticChar"/>
    <w:autoRedefine/>
    <w:uiPriority w:val="5"/>
    <w:qFormat/>
    <w:rsid w:val="009D4309"/>
    <w:rPr>
      <w:color w:val="071320" w:themeColor="text2" w:themeShade="80"/>
    </w:rPr>
  </w:style>
  <w:style w:type="character" w:customStyle="1" w:styleId="AnalyticChar">
    <w:name w:val="Analytic Char"/>
    <w:basedOn w:val="DefaultParagraphFont"/>
    <w:link w:val="Analytic"/>
    <w:uiPriority w:val="5"/>
    <w:rsid w:val="009D4309"/>
    <w:rPr>
      <w:rFonts w:ascii="Times New Roman" w:eastAsiaTheme="majorEastAsia" w:hAnsi="Times New Roman" w:cstheme="majorBidi"/>
      <w:b/>
      <w:iCs/>
      <w:color w:val="071320" w:themeColor="text2" w:themeShade="80"/>
      <w:kern w:val="0"/>
      <w:sz w:val="26"/>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aC\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2096</Words>
  <Characters>11948</Characters>
  <Application>Microsoft Office Word</Application>
  <DocSecurity>0</DocSecurity>
  <Lines>99</Lines>
  <Paragraphs>28</Paragraphs>
  <ScaleCrop>false</ScaleCrop>
  <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Nora X. Cai</cp:lastModifiedBy>
  <cp:revision>1</cp:revision>
  <dcterms:created xsi:type="dcterms:W3CDTF">2025-09-25T22:52:00Z</dcterms:created>
  <dcterms:modified xsi:type="dcterms:W3CDTF">2025-09-25T22:52:00Z</dcterms:modified>
</cp:coreProperties>
</file>